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B" w:rsidRDefault="001A6D5B">
      <w:r>
        <w:t>ARTEC Regional Professional Technical Charter School</w:t>
      </w:r>
    </w:p>
    <w:p w:rsidR="001A6D5B" w:rsidRDefault="001A6D5B">
      <w:r>
        <w:t>BOARD OF DIRECTORS</w:t>
      </w:r>
    </w:p>
    <w:p w:rsidR="00E518C7" w:rsidRDefault="00E518C7">
      <w:r>
        <w:t>Taylor 258</w:t>
      </w:r>
    </w:p>
    <w:p w:rsidR="001A6D5B" w:rsidRDefault="00CD2839">
      <w:r>
        <w:t>October 21, 2015</w:t>
      </w:r>
    </w:p>
    <w:p w:rsidR="001A6D5B" w:rsidRDefault="001A6D5B"/>
    <w:p w:rsidR="001A6D5B" w:rsidRPr="008059C8" w:rsidRDefault="001A6D5B" w:rsidP="001A6D5B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CALL TO ORDER</w:t>
      </w:r>
    </w:p>
    <w:p w:rsidR="001A6D5B" w:rsidRDefault="001A6D5B" w:rsidP="001A6D5B"/>
    <w:p w:rsidR="005E1110" w:rsidRDefault="00CD2839" w:rsidP="001A6D5B">
      <w:r>
        <w:t>President Michael Arrington</w:t>
      </w:r>
      <w:r w:rsidR="001A6D5B">
        <w:t xml:space="preserve"> opened the </w:t>
      </w:r>
      <w:r>
        <w:t>October</w:t>
      </w:r>
      <w:r w:rsidR="001A6D5B">
        <w:t xml:space="preserve"> meeting of ARTEC RPT Charter School Board of Directors at 7:00 a.m.  A quorum of representatives was established.  Directors i</w:t>
      </w:r>
      <w:r>
        <w:t>n attendance were Michael Arrington, Marie Sharp, Cheryle Becker,</w:t>
      </w:r>
      <w:r w:rsidR="001A6D5B">
        <w:t xml:space="preserve"> Dr. Gaylen Smyer,</w:t>
      </w:r>
      <w:r w:rsidR="00BF1195">
        <w:t xml:space="preserve"> Nadia King, Dale Layne, R</w:t>
      </w:r>
      <w:r>
        <w:t>on Anthony, Dr. L. T. Erickson</w:t>
      </w:r>
      <w:r w:rsidR="00101D64">
        <w:t>, Dr. Ken Cox</w:t>
      </w:r>
      <w:r>
        <w:t xml:space="preserve"> and Cesar Perez.  Also in attendance was Jim Cobble</w:t>
      </w:r>
      <w:r w:rsidR="005E1110">
        <w:t xml:space="preserve">.  </w:t>
      </w:r>
    </w:p>
    <w:p w:rsidR="005E1110" w:rsidRDefault="005E1110" w:rsidP="001A6D5B"/>
    <w:p w:rsidR="005E1110" w:rsidRPr="008059C8" w:rsidRDefault="005E1110" w:rsidP="005E1110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APPROVAL OF AGENDA</w:t>
      </w:r>
    </w:p>
    <w:p w:rsidR="005E1110" w:rsidRDefault="005E1110" w:rsidP="005E1110"/>
    <w:p w:rsidR="005E1110" w:rsidRDefault="005E1110" w:rsidP="005E1110">
      <w:r>
        <w:t xml:space="preserve">Upon motion from </w:t>
      </w:r>
      <w:r w:rsidR="00101D64">
        <w:t>Ken Cox</w:t>
      </w:r>
      <w:r>
        <w:t xml:space="preserve"> and second from </w:t>
      </w:r>
      <w:r w:rsidR="00101D64">
        <w:t>Ron Anthon</w:t>
      </w:r>
      <w:r w:rsidR="00E518C7">
        <w:t>y</w:t>
      </w:r>
      <w:r>
        <w:t>, the agenda was unanimously approved</w:t>
      </w:r>
      <w:r w:rsidR="00101D64">
        <w:t xml:space="preserve"> as amended.</w:t>
      </w:r>
      <w:r>
        <w:t xml:space="preserve">  </w:t>
      </w:r>
    </w:p>
    <w:p w:rsidR="005E1110" w:rsidRDefault="005E1110" w:rsidP="005E1110"/>
    <w:p w:rsidR="005E1110" w:rsidRPr="008059C8" w:rsidRDefault="005E1110" w:rsidP="005E1110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CONSENT OF AGENDA</w:t>
      </w:r>
    </w:p>
    <w:p w:rsidR="005E1110" w:rsidRDefault="005E1110" w:rsidP="005E1110"/>
    <w:p w:rsidR="001A6D5B" w:rsidRDefault="007A254F" w:rsidP="005E1110">
      <w:r>
        <w:t>Upon</w:t>
      </w:r>
      <w:r w:rsidR="005E1110">
        <w:t xml:space="preserve"> motion from </w:t>
      </w:r>
      <w:r w:rsidR="00101D64">
        <w:t xml:space="preserve">Gaylen Smyer </w:t>
      </w:r>
      <w:r w:rsidR="005E1110">
        <w:t xml:space="preserve">and second from </w:t>
      </w:r>
      <w:r w:rsidR="00101D64">
        <w:t>L. T. Erickson</w:t>
      </w:r>
      <w:r w:rsidR="005E1110">
        <w:t xml:space="preserve">, the consent of the agenda was unanimously approved.  </w:t>
      </w:r>
    </w:p>
    <w:p w:rsidR="005E1110" w:rsidRDefault="005E1110" w:rsidP="005E1110"/>
    <w:p w:rsidR="005E1110" w:rsidRPr="008059C8" w:rsidRDefault="005E1110" w:rsidP="005E1110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REPORTS</w:t>
      </w:r>
    </w:p>
    <w:p w:rsidR="005E1110" w:rsidRDefault="005E1110" w:rsidP="005E1110"/>
    <w:p w:rsidR="007A254F" w:rsidRDefault="001E7D30" w:rsidP="008059C8">
      <w:pPr>
        <w:pStyle w:val="ListParagraph"/>
        <w:numPr>
          <w:ilvl w:val="0"/>
          <w:numId w:val="4"/>
        </w:numPr>
      </w:pPr>
      <w:r>
        <w:t xml:space="preserve"> Mike reported that our financial audited was delivered to everyone by email.  We had a good audit and there were no questions from the board.</w:t>
      </w:r>
    </w:p>
    <w:p w:rsidR="001E7D30" w:rsidRDefault="00894731" w:rsidP="008059C8">
      <w:pPr>
        <w:pStyle w:val="ListParagraph"/>
        <w:numPr>
          <w:ilvl w:val="0"/>
          <w:numId w:val="4"/>
        </w:numPr>
      </w:pPr>
      <w:r>
        <w:t xml:space="preserve">The grant application were presented to the board.  It was mentioned that not only ARTEC </w:t>
      </w:r>
      <w:r w:rsidR="00E518C7">
        <w:t xml:space="preserve">RPTCS </w:t>
      </w:r>
      <w:r>
        <w:t xml:space="preserve">teachers would benefit but also academic teachers that are teamed with ARTEC </w:t>
      </w:r>
      <w:r w:rsidR="00E518C7">
        <w:t xml:space="preserve">RPTCS </w:t>
      </w:r>
      <w:r>
        <w:t>teachers.  We will spend all of our technology funds and the remaining will come from our general fund.  The total amount awarded this year will be $</w:t>
      </w:r>
      <w:r w:rsidR="009E7155">
        <w:t>152,439</w:t>
      </w:r>
      <w:r>
        <w:t xml:space="preserve">.98.  </w:t>
      </w:r>
      <w:r w:rsidR="00AB61B4">
        <w:t xml:space="preserve">Mike said that he is pleased to see schools leveraging funds from other sources to meet large expenditure needs.  </w:t>
      </w:r>
    </w:p>
    <w:p w:rsidR="00894731" w:rsidRDefault="00894731" w:rsidP="008059C8">
      <w:pPr>
        <w:pStyle w:val="ListParagraph"/>
        <w:numPr>
          <w:ilvl w:val="0"/>
          <w:numId w:val="4"/>
        </w:numPr>
      </w:pPr>
      <w:r>
        <w:t xml:space="preserve">Claire brought us current on the PTE meeting in Lewiston.  The PTE </w:t>
      </w:r>
      <w:r w:rsidR="00D03D91">
        <w:t>Division is</w:t>
      </w:r>
      <w:r>
        <w:t xml:space="preserve"> working towards all tech students pass</w:t>
      </w:r>
      <w:r w:rsidR="00D03D91">
        <w:t>ing</w:t>
      </w:r>
      <w:r>
        <w:t xml:space="preserve"> </w:t>
      </w:r>
      <w:r w:rsidR="00D03D91">
        <w:t xml:space="preserve">state approved </w:t>
      </w:r>
      <w:r>
        <w:t>TSA end of course test</w:t>
      </w:r>
      <w:r w:rsidR="00D03D91">
        <w:t>s</w:t>
      </w:r>
      <w:r>
        <w:t xml:space="preserve">.  No industry certification will be accepted </w:t>
      </w:r>
      <w:r w:rsidR="00D03D91">
        <w:t xml:space="preserve">as end-or-course tests </w:t>
      </w:r>
      <w:r>
        <w:t xml:space="preserve">nor </w:t>
      </w:r>
      <w:r w:rsidR="00D03D91">
        <w:t>will Division funds pay for them.</w:t>
      </w:r>
      <w:r>
        <w:t xml:space="preserve">  </w:t>
      </w:r>
      <w:r w:rsidR="00D03D91">
        <w:t xml:space="preserve">However, they will still encourage students to work toward them.  </w:t>
      </w:r>
      <w:r>
        <w:t>We are not in agreement with this course of action.  Also, it is becoming very difficult hiring technology teachers due to the graduate credits costs of their classes</w:t>
      </w:r>
      <w:r w:rsidR="00D03D91">
        <w:t xml:space="preserve"> and low starting salaries</w:t>
      </w:r>
      <w:r>
        <w:t xml:space="preserve">.  </w:t>
      </w:r>
      <w:r w:rsidR="006D2F7E">
        <w:t xml:space="preserve">As the teachers from industry have three years to complete four required classes in order to earn the Standard Occupational </w:t>
      </w:r>
      <w:proofErr w:type="gramStart"/>
      <w:r w:rsidR="006D2F7E">
        <w:t xml:space="preserve">Specialist </w:t>
      </w:r>
      <w:r>
        <w:t xml:space="preserve"> </w:t>
      </w:r>
      <w:r w:rsidR="006D2F7E">
        <w:t>certificate</w:t>
      </w:r>
      <w:proofErr w:type="gramEnd"/>
      <w:r w:rsidR="006D2F7E">
        <w:t xml:space="preserve">, one </w:t>
      </w:r>
      <w:r>
        <w:t xml:space="preserve">way out of this expense </w:t>
      </w:r>
      <w:r w:rsidR="006D2F7E">
        <w:t xml:space="preserve">used by some </w:t>
      </w:r>
      <w:r>
        <w:t xml:space="preserve">is to teach for </w:t>
      </w:r>
      <w:r w:rsidR="006D2F7E">
        <w:t>three</w:t>
      </w:r>
      <w:r>
        <w:t xml:space="preserve"> years and then resign.  The Board discussed helping new teachers with some of the credit expenses.  </w:t>
      </w:r>
    </w:p>
    <w:p w:rsidR="00AB61B4" w:rsidRDefault="00AB61B4" w:rsidP="00AB61B4">
      <w:pPr>
        <w:pStyle w:val="ListParagraph"/>
        <w:numPr>
          <w:ilvl w:val="0"/>
          <w:numId w:val="4"/>
        </w:numPr>
      </w:pPr>
      <w:r>
        <w:t xml:space="preserve">Mike reported that he and Claire have visited all teachers and principals of our programs.  Enrollments are good.  No concerns at this time.  They did </w:t>
      </w:r>
      <w:r w:rsidR="006D2F7E">
        <w:t xml:space="preserve">take </w:t>
      </w:r>
      <w:r>
        <w:t xml:space="preserve">the program review rubric </w:t>
      </w:r>
      <w:r w:rsidR="006D2F7E">
        <w:t xml:space="preserve">to the teachers </w:t>
      </w:r>
      <w:r>
        <w:t xml:space="preserve">so they will know what they will be evaluated on in the spring.  </w:t>
      </w:r>
    </w:p>
    <w:p w:rsidR="00C53F32" w:rsidRDefault="00AB61B4" w:rsidP="00AB61B4">
      <w:pPr>
        <w:pStyle w:val="ListParagraph"/>
        <w:numPr>
          <w:ilvl w:val="0"/>
          <w:numId w:val="4"/>
        </w:numPr>
      </w:pPr>
      <w:r>
        <w:t xml:space="preserve">Mike reported that </w:t>
      </w:r>
      <w:r w:rsidR="00C53F32">
        <w:t>nine</w:t>
      </w:r>
      <w:r>
        <w:t xml:space="preserve"> teachers applied for leadership premiums</w:t>
      </w:r>
      <w:r w:rsidR="00C53F32">
        <w:t xml:space="preserve"> last year</w:t>
      </w:r>
      <w:r>
        <w:t xml:space="preserve">.  56% of our teachers received leadership premium.  </w:t>
      </w:r>
    </w:p>
    <w:p w:rsidR="00AB61B4" w:rsidRDefault="00C53F32" w:rsidP="00AB61B4">
      <w:pPr>
        <w:pStyle w:val="ListParagraph"/>
        <w:numPr>
          <w:ilvl w:val="0"/>
          <w:numId w:val="4"/>
        </w:numPr>
      </w:pPr>
      <w:r>
        <w:t>A request was made for administration to ask the teachers who received grants last year to write up a short summary of how the purchase was used and the benefit derived from it.</w:t>
      </w:r>
    </w:p>
    <w:p w:rsidR="008059C8" w:rsidRDefault="008059C8" w:rsidP="008059C8"/>
    <w:p w:rsidR="007A254F" w:rsidRPr="008059C8" w:rsidRDefault="007A254F" w:rsidP="007A254F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ACTION ITEMS</w:t>
      </w:r>
    </w:p>
    <w:p w:rsidR="007A254F" w:rsidRDefault="007A254F" w:rsidP="007A254F"/>
    <w:p w:rsidR="0057010E" w:rsidRDefault="007A254F" w:rsidP="007A254F">
      <w:pPr>
        <w:pStyle w:val="ListParagraph"/>
        <w:numPr>
          <w:ilvl w:val="0"/>
          <w:numId w:val="5"/>
        </w:numPr>
      </w:pPr>
      <w:r>
        <w:t xml:space="preserve">Upon motion from </w:t>
      </w:r>
      <w:r w:rsidR="008059C8">
        <w:t>L.T Erickson</w:t>
      </w:r>
      <w:r>
        <w:t xml:space="preserve"> and second by </w:t>
      </w:r>
      <w:r w:rsidR="008059C8">
        <w:t>Dale Layne, the grant applications 2015/2016 were unanimously approved in the amount of $</w:t>
      </w:r>
      <w:r w:rsidR="00C53F32">
        <w:t>152,139</w:t>
      </w:r>
      <w:r w:rsidR="008059C8">
        <w:t xml:space="preserve">.98.  </w:t>
      </w:r>
      <w:r w:rsidR="0057010E">
        <w:t xml:space="preserve">  </w:t>
      </w:r>
    </w:p>
    <w:p w:rsidR="008059C8" w:rsidRDefault="007A254F" w:rsidP="00E518C7">
      <w:pPr>
        <w:pStyle w:val="ListParagraph"/>
        <w:numPr>
          <w:ilvl w:val="0"/>
          <w:numId w:val="5"/>
        </w:numPr>
      </w:pPr>
      <w:r>
        <w:t xml:space="preserve"> </w:t>
      </w:r>
      <w:r w:rsidR="0057010E">
        <w:t xml:space="preserve">Upon motion from </w:t>
      </w:r>
      <w:r w:rsidR="008059C8">
        <w:t>Gaylen Smyer</w:t>
      </w:r>
      <w:r w:rsidR="0057010E">
        <w:t xml:space="preserve"> and second from </w:t>
      </w:r>
      <w:r w:rsidR="008059C8">
        <w:t>Ken Cox</w:t>
      </w:r>
      <w:r w:rsidR="0057010E">
        <w:t xml:space="preserve">, </w:t>
      </w:r>
      <w:r w:rsidR="008059C8">
        <w:t xml:space="preserve">the Audited Financial Statements for the year Ended June 30, 2015 </w:t>
      </w:r>
      <w:r w:rsidR="0057010E">
        <w:t>was unanimously approved</w:t>
      </w:r>
      <w:r w:rsidR="008059C8">
        <w:t xml:space="preserve">.  </w:t>
      </w:r>
    </w:p>
    <w:p w:rsidR="0057010E" w:rsidRDefault="0057010E" w:rsidP="0057010E"/>
    <w:p w:rsidR="0057010E" w:rsidRDefault="0057010E" w:rsidP="0057010E"/>
    <w:p w:rsidR="001A6D5B" w:rsidRPr="008059C8" w:rsidRDefault="00481AD3" w:rsidP="00481AD3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NEXT MEETING</w:t>
      </w:r>
    </w:p>
    <w:p w:rsidR="00481AD3" w:rsidRDefault="00481AD3" w:rsidP="00481AD3"/>
    <w:p w:rsidR="00481AD3" w:rsidRDefault="00481AD3" w:rsidP="002A47DB">
      <w:pPr>
        <w:ind w:firstLine="720"/>
      </w:pPr>
      <w:r>
        <w:t xml:space="preserve">Our next meeting will be </w:t>
      </w:r>
      <w:r w:rsidR="002A47DB">
        <w:t>November 18, 2015</w:t>
      </w:r>
      <w:r>
        <w:t xml:space="preserve"> at 7:00 a.m.</w:t>
      </w:r>
      <w:bookmarkStart w:id="0" w:name="_GoBack"/>
      <w:bookmarkEnd w:id="0"/>
    </w:p>
    <w:p w:rsidR="00481AD3" w:rsidRDefault="00481AD3" w:rsidP="00481AD3"/>
    <w:p w:rsidR="008059C8" w:rsidRPr="008059C8" w:rsidRDefault="008059C8" w:rsidP="00481AD3">
      <w:pPr>
        <w:pStyle w:val="ListParagraph"/>
        <w:numPr>
          <w:ilvl w:val="0"/>
          <w:numId w:val="3"/>
        </w:numPr>
        <w:rPr>
          <w:b/>
        </w:rPr>
      </w:pPr>
      <w:r w:rsidRPr="008059C8">
        <w:rPr>
          <w:b/>
        </w:rPr>
        <w:t>ADJOURNMENT</w:t>
      </w:r>
    </w:p>
    <w:p w:rsidR="00481AD3" w:rsidRDefault="008059C8" w:rsidP="008059C8">
      <w:pPr>
        <w:pStyle w:val="ListParagraph"/>
      </w:pPr>
      <w:r>
        <w:t>Upon motion from Gaylen Smyer and second from Ron Anthony the meeting was</w:t>
      </w:r>
      <w:r w:rsidR="00481AD3">
        <w:t xml:space="preserve"> adjourned at 7:55 a.m.</w:t>
      </w:r>
    </w:p>
    <w:p w:rsidR="00481AD3" w:rsidRDefault="00481AD3" w:rsidP="00481AD3"/>
    <w:p w:rsidR="00481AD3" w:rsidRDefault="00481AD3" w:rsidP="00481AD3">
      <w:r>
        <w:t>Respectfully submitted,</w:t>
      </w:r>
    </w:p>
    <w:p w:rsidR="00481AD3" w:rsidRDefault="00481AD3" w:rsidP="00481AD3"/>
    <w:p w:rsidR="00481AD3" w:rsidRDefault="00481AD3" w:rsidP="00481AD3">
      <w:r>
        <w:t>Marie L Sharp</w:t>
      </w:r>
    </w:p>
    <w:p w:rsidR="00481AD3" w:rsidRDefault="00481AD3" w:rsidP="00481AD3">
      <w:r>
        <w:t>Secretary/Treasurer</w:t>
      </w:r>
    </w:p>
    <w:sectPr w:rsidR="00481AD3" w:rsidSect="00CA63E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32" w:rsidRDefault="00C53F32" w:rsidP="002332A2">
      <w:r>
        <w:separator/>
      </w:r>
    </w:p>
  </w:endnote>
  <w:endnote w:type="continuationSeparator" w:id="0">
    <w:p w:rsidR="00C53F32" w:rsidRDefault="00C53F32" w:rsidP="002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8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F32" w:rsidRDefault="00C53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F32" w:rsidRDefault="00C53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32" w:rsidRDefault="00C53F32" w:rsidP="002332A2">
      <w:r>
        <w:separator/>
      </w:r>
    </w:p>
  </w:footnote>
  <w:footnote w:type="continuationSeparator" w:id="0">
    <w:p w:rsidR="00C53F32" w:rsidRDefault="00C53F32" w:rsidP="0023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0E3"/>
    <w:multiLevelType w:val="hybridMultilevel"/>
    <w:tmpl w:val="08445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C70"/>
    <w:multiLevelType w:val="hybridMultilevel"/>
    <w:tmpl w:val="F7FE7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0943"/>
    <w:multiLevelType w:val="hybridMultilevel"/>
    <w:tmpl w:val="0838A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B9A"/>
    <w:multiLevelType w:val="hybridMultilevel"/>
    <w:tmpl w:val="91169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5949"/>
    <w:multiLevelType w:val="hybridMultilevel"/>
    <w:tmpl w:val="AA287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B"/>
    <w:rsid w:val="00101D64"/>
    <w:rsid w:val="00157110"/>
    <w:rsid w:val="001A6D5B"/>
    <w:rsid w:val="001E7D30"/>
    <w:rsid w:val="002332A2"/>
    <w:rsid w:val="002A47DB"/>
    <w:rsid w:val="00481AD3"/>
    <w:rsid w:val="004A228B"/>
    <w:rsid w:val="0057010E"/>
    <w:rsid w:val="005D586F"/>
    <w:rsid w:val="005E1110"/>
    <w:rsid w:val="006D2F7E"/>
    <w:rsid w:val="007A254F"/>
    <w:rsid w:val="008059C8"/>
    <w:rsid w:val="00894731"/>
    <w:rsid w:val="009E7155"/>
    <w:rsid w:val="00A1465C"/>
    <w:rsid w:val="00AB61B4"/>
    <w:rsid w:val="00BF1195"/>
    <w:rsid w:val="00C53F32"/>
    <w:rsid w:val="00C8505A"/>
    <w:rsid w:val="00CA63E3"/>
    <w:rsid w:val="00CD2839"/>
    <w:rsid w:val="00D03D91"/>
    <w:rsid w:val="00E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10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2A2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A2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10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2A2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A2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04BC-BA0B-0E44-A42B-F8824D9D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Marie L.</dc:creator>
  <cp:keywords/>
  <dc:description/>
  <cp:lastModifiedBy>Claire Major</cp:lastModifiedBy>
  <cp:revision>2</cp:revision>
  <dcterms:created xsi:type="dcterms:W3CDTF">2015-10-22T02:24:00Z</dcterms:created>
  <dcterms:modified xsi:type="dcterms:W3CDTF">2015-10-22T02:24:00Z</dcterms:modified>
</cp:coreProperties>
</file>