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3FE2B7" w14:textId="77777777" w:rsidR="00EB06AD" w:rsidRDefault="007F2335">
      <w:pPr>
        <w:pStyle w:val="Title"/>
        <w:spacing w:before="100" w:after="280"/>
        <w:ind w:left="720"/>
      </w:pPr>
      <w:bookmarkStart w:id="0" w:name="_GoBack"/>
      <w:bookmarkEnd w:id="0"/>
      <w:r>
        <w:rPr>
          <w:sz w:val="28"/>
          <w:szCs w:val="28"/>
        </w:rPr>
        <w:t>Integrated Project-based Learning: Combining PTE Standards and Academic Standards</w:t>
      </w:r>
    </w:p>
    <w:p w14:paraId="55E95FFB" w14:textId="77777777" w:rsidR="00EB06AD" w:rsidRDefault="007F2335">
      <w:pPr>
        <w:widowControl/>
        <w:spacing w:after="280"/>
      </w:pPr>
      <w:r>
        <w:rPr>
          <w:sz w:val="22"/>
          <w:szCs w:val="22"/>
        </w:rPr>
        <w:t xml:space="preserve">Use this template for planning and sharing ideas for projects. This template is based on the </w:t>
      </w:r>
      <w:r>
        <w:rPr>
          <w:i/>
          <w:sz w:val="22"/>
          <w:szCs w:val="22"/>
        </w:rPr>
        <w:t>6 A’s</w:t>
      </w:r>
      <w:r>
        <w:rPr>
          <w:sz w:val="22"/>
          <w:szCs w:val="22"/>
        </w:rPr>
        <w:t>:</w:t>
      </w:r>
    </w:p>
    <w:p w14:paraId="75140C14" w14:textId="77777777" w:rsidR="00EB06AD" w:rsidRDefault="007F2335">
      <w:pPr>
        <w:widowControl/>
        <w:spacing w:after="280"/>
        <w:ind w:left="-180" w:right="-180"/>
        <w:jc w:val="center"/>
      </w:pPr>
      <w:r>
        <w:rPr>
          <w:i/>
          <w:sz w:val="20"/>
          <w:szCs w:val="20"/>
        </w:rPr>
        <w:t>Authenticity* Academic Rigor* Applied Learning* Active Exploration* Adult Connections* Assessment</w:t>
      </w:r>
    </w:p>
    <w:tbl>
      <w:tblPr>
        <w:tblStyle w:val="a"/>
        <w:tblW w:w="9558" w:type="dxa"/>
        <w:tblInd w:w="-90" w:type="dxa"/>
        <w:tblLayout w:type="fixed"/>
        <w:tblLook w:val="0000" w:firstRow="0" w:lastRow="0" w:firstColumn="0" w:lastColumn="0" w:noHBand="0" w:noVBand="0"/>
      </w:tblPr>
      <w:tblGrid>
        <w:gridCol w:w="4140"/>
        <w:gridCol w:w="5418"/>
      </w:tblGrid>
      <w:tr w:rsidR="00EB06AD" w14:paraId="7ADDF94E" w14:textId="77777777">
        <w:tc>
          <w:tcPr>
            <w:tcW w:w="9558" w:type="dxa"/>
            <w:gridSpan w:val="2"/>
            <w:shd w:val="clear" w:color="auto" w:fill="000000"/>
          </w:tcPr>
          <w:p w14:paraId="1D204AB0" w14:textId="77777777" w:rsidR="00EB06AD" w:rsidRDefault="007F2335">
            <w:pPr>
              <w:widowControl/>
              <w:spacing w:before="100" w:after="100"/>
            </w:pPr>
            <w:r>
              <w:rPr>
                <w:b/>
                <w:color w:val="FFFFFF"/>
              </w:rPr>
              <w:t>Project</w:t>
            </w:r>
          </w:p>
        </w:tc>
      </w:tr>
      <w:tr w:rsidR="00EB06AD" w14:paraId="44BFE335"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30B22E75" w14:textId="77777777" w:rsidR="00EB06AD" w:rsidRDefault="007F2335">
            <w:pPr>
              <w:widowControl/>
              <w:spacing w:before="100" w:after="100"/>
            </w:pPr>
            <w:r>
              <w:rPr>
                <w:b/>
                <w:sz w:val="20"/>
                <w:szCs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3EAD0191" w14:textId="77777777" w:rsidR="00EB06AD" w:rsidRDefault="007F2335">
            <w:pPr>
              <w:widowControl/>
              <w:spacing w:before="100" w:after="280"/>
            </w:pPr>
            <w:r>
              <w:rPr>
                <w:b/>
                <w:color w:val="000080"/>
                <w:sz w:val="20"/>
                <w:szCs w:val="20"/>
              </w:rPr>
              <w:t>What is in your body?</w:t>
            </w:r>
          </w:p>
          <w:p w14:paraId="0E21E0F6" w14:textId="77777777" w:rsidR="00EB06AD" w:rsidRDefault="00EB06AD">
            <w:pPr>
              <w:widowControl/>
              <w:spacing w:after="100"/>
            </w:pPr>
          </w:p>
        </w:tc>
      </w:tr>
      <w:tr w:rsidR="00EB06AD" w14:paraId="6BDCAAEA"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107C37AE" w14:textId="77777777" w:rsidR="00EB06AD" w:rsidRDefault="007F2335">
            <w:pPr>
              <w:widowControl/>
              <w:spacing w:before="100" w:after="100"/>
            </w:pPr>
            <w:r>
              <w:rPr>
                <w:b/>
                <w:sz w:val="20"/>
                <w:szCs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0870D65F" w14:textId="77777777" w:rsidR="00EB06AD" w:rsidRDefault="007F2335">
            <w:pPr>
              <w:widowControl/>
              <w:spacing w:before="100" w:after="100"/>
            </w:pPr>
            <w:r>
              <w:rPr>
                <w:sz w:val="20"/>
                <w:szCs w:val="20"/>
              </w:rPr>
              <w:t>Gary Showers,  Patti Tucker</w:t>
            </w:r>
          </w:p>
        </w:tc>
      </w:tr>
      <w:tr w:rsidR="00EB06AD" w14:paraId="15BB511A"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0B95B9E3" w14:textId="77777777" w:rsidR="00EB06AD" w:rsidRDefault="007F2335">
            <w:pPr>
              <w:widowControl/>
              <w:spacing w:before="100" w:after="100"/>
            </w:pPr>
            <w:r>
              <w:rPr>
                <w:b/>
                <w:sz w:val="20"/>
                <w:szCs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0A08FC14" w14:textId="77777777" w:rsidR="00EB06AD" w:rsidRDefault="007F2335">
            <w:pPr>
              <w:widowControl/>
              <w:spacing w:before="100" w:after="100"/>
            </w:pPr>
            <w:r>
              <w:rPr>
                <w:sz w:val="20"/>
                <w:szCs w:val="20"/>
              </w:rPr>
              <w:t xml:space="preserve">showersga@tfsd.org; </w:t>
            </w:r>
            <w:hyperlink r:id="rId8">
              <w:r>
                <w:rPr>
                  <w:color w:val="0000FF"/>
                  <w:sz w:val="20"/>
                  <w:szCs w:val="20"/>
                  <w:u w:val="single"/>
                </w:rPr>
                <w:t>tuckerpa@tfsd.org</w:t>
              </w:r>
            </w:hyperlink>
          </w:p>
        </w:tc>
      </w:tr>
      <w:tr w:rsidR="00EB06AD" w14:paraId="527CA6FD"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4E231103" w14:textId="77777777" w:rsidR="00EB06AD" w:rsidRDefault="007F2335">
            <w:pPr>
              <w:widowControl/>
              <w:spacing w:before="100" w:after="100"/>
            </w:pPr>
            <w:r>
              <w:rPr>
                <w:b/>
                <w:sz w:val="20"/>
                <w:szCs w:val="20"/>
              </w:rPr>
              <w:t>School</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32506D44" w14:textId="77777777" w:rsidR="00EB06AD" w:rsidRDefault="007F2335">
            <w:pPr>
              <w:widowControl/>
              <w:spacing w:before="100" w:after="100"/>
            </w:pPr>
            <w:r>
              <w:rPr>
                <w:b/>
                <w:sz w:val="20"/>
                <w:szCs w:val="20"/>
              </w:rPr>
              <w:t>Twin Falls High School</w:t>
            </w:r>
          </w:p>
        </w:tc>
      </w:tr>
      <w:tr w:rsidR="00EB06AD" w14:paraId="39A86EA5"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131F1739" w14:textId="77777777" w:rsidR="00EB06AD" w:rsidRDefault="007F2335">
            <w:pPr>
              <w:widowControl/>
              <w:spacing w:before="100" w:after="100"/>
            </w:pPr>
            <w:r>
              <w:rPr>
                <w:b/>
                <w:sz w:val="20"/>
                <w:szCs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2ACA9AFC" w14:textId="77777777" w:rsidR="00EB06AD" w:rsidRDefault="007F2335">
            <w:pPr>
              <w:widowControl/>
              <w:spacing w:before="100" w:after="100"/>
            </w:pPr>
            <w:r>
              <w:rPr>
                <w:b/>
                <w:sz w:val="20"/>
                <w:szCs w:val="20"/>
              </w:rPr>
              <w:t>Health Occupations</w:t>
            </w:r>
          </w:p>
        </w:tc>
      </w:tr>
      <w:tr w:rsidR="00EB06AD" w14:paraId="57D177EC"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0DA97328" w14:textId="77777777" w:rsidR="00EB06AD" w:rsidRDefault="007F2335">
            <w:pPr>
              <w:widowControl/>
              <w:spacing w:before="100" w:after="100"/>
            </w:pPr>
            <w:r>
              <w:rPr>
                <w:b/>
                <w:sz w:val="20"/>
                <w:szCs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38B37663" w14:textId="77777777" w:rsidR="00EB06AD" w:rsidRDefault="007F2335">
            <w:pPr>
              <w:widowControl/>
              <w:spacing w:before="100" w:after="100"/>
            </w:pPr>
            <w:r>
              <w:rPr>
                <w:b/>
                <w:sz w:val="20"/>
                <w:szCs w:val="20"/>
              </w:rPr>
              <w:t>Health Occupations, Biology II, Medical Terminology</w:t>
            </w:r>
          </w:p>
        </w:tc>
      </w:tr>
      <w:tr w:rsidR="00EB06AD" w14:paraId="09CC756B"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19F28F46" w14:textId="77777777" w:rsidR="00EB06AD" w:rsidRDefault="007F2335">
            <w:pPr>
              <w:widowControl/>
              <w:spacing w:before="100" w:after="100"/>
            </w:pPr>
            <w:r>
              <w:rPr>
                <w:b/>
                <w:sz w:val="20"/>
                <w:szCs w:val="20"/>
              </w:rPr>
              <w:t>Time Frame</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096F318C" w14:textId="77777777" w:rsidR="00EB06AD" w:rsidRDefault="007F2335">
            <w:pPr>
              <w:widowControl/>
              <w:spacing w:before="100" w:after="100"/>
            </w:pPr>
            <w:r>
              <w:rPr>
                <w:b/>
                <w:sz w:val="20"/>
                <w:szCs w:val="20"/>
              </w:rPr>
              <w:t>4 days minimum</w:t>
            </w:r>
          </w:p>
        </w:tc>
      </w:tr>
    </w:tbl>
    <w:p w14:paraId="03C14E23" w14:textId="77777777" w:rsidR="00EB06AD" w:rsidRDefault="00EB06AD">
      <w:pPr>
        <w:widowControl/>
        <w:spacing w:before="100" w:after="100"/>
        <w:jc w:val="center"/>
      </w:pPr>
    </w:p>
    <w:tbl>
      <w:tblPr>
        <w:tblStyle w:val="a0"/>
        <w:tblW w:w="9390" w:type="dxa"/>
        <w:jc w:val="center"/>
        <w:tblLayout w:type="fixed"/>
        <w:tblLook w:val="0000" w:firstRow="0" w:lastRow="0" w:firstColumn="0" w:lastColumn="0" w:noHBand="0" w:noVBand="0"/>
      </w:tblPr>
      <w:tblGrid>
        <w:gridCol w:w="1610"/>
        <w:gridCol w:w="7780"/>
      </w:tblGrid>
      <w:tr w:rsidR="00EB06AD" w14:paraId="72DC1442" w14:textId="77777777">
        <w:trPr>
          <w:trHeight w:val="340"/>
          <w:jc w:val="center"/>
        </w:trPr>
        <w:tc>
          <w:tcPr>
            <w:tcW w:w="9390" w:type="dxa"/>
            <w:gridSpan w:val="2"/>
            <w:shd w:val="clear" w:color="auto" w:fill="000000"/>
          </w:tcPr>
          <w:p w14:paraId="29DF3409" w14:textId="77777777" w:rsidR="00EB06AD" w:rsidRDefault="007F2335">
            <w:pPr>
              <w:widowControl/>
              <w:spacing w:before="100" w:after="100"/>
            </w:pPr>
            <w:r>
              <w:rPr>
                <w:b/>
                <w:color w:val="FFFFFF"/>
              </w:rPr>
              <w:t>Authenticity</w:t>
            </w:r>
          </w:p>
        </w:tc>
      </w:tr>
      <w:tr w:rsidR="00EB06AD" w14:paraId="6D22A603" w14:textId="77777777">
        <w:trPr>
          <w:trHeight w:val="620"/>
          <w:jc w:val="center"/>
        </w:trPr>
        <w:tc>
          <w:tcPr>
            <w:tcW w:w="9390" w:type="dxa"/>
            <w:gridSpan w:val="2"/>
          </w:tcPr>
          <w:p w14:paraId="000223C3" w14:textId="77777777" w:rsidR="00EB06AD" w:rsidRDefault="007F2335">
            <w:pPr>
              <w:widowControl/>
              <w:spacing w:before="100" w:after="100"/>
            </w:pPr>
            <w:r>
              <w:rPr>
                <w:i/>
                <w:sz w:val="20"/>
                <w:szCs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EB06AD" w14:paraId="3AEF9FC3" w14:textId="77777777">
        <w:trPr>
          <w:trHeight w:val="480"/>
          <w:jc w:val="center"/>
        </w:trPr>
        <w:tc>
          <w:tcPr>
            <w:tcW w:w="1610" w:type="dxa"/>
            <w:tcBorders>
              <w:bottom w:val="single" w:sz="24" w:space="0" w:color="FFFFFF"/>
              <w:right w:val="single" w:sz="24" w:space="0" w:color="FFFFFF"/>
            </w:tcBorders>
          </w:tcPr>
          <w:p w14:paraId="6547A771" w14:textId="77777777" w:rsidR="00EB06AD" w:rsidRDefault="007F2335">
            <w:pPr>
              <w:widowControl/>
              <w:spacing w:before="100" w:after="100"/>
            </w:pPr>
            <w:r>
              <w:rPr>
                <w:b/>
                <w:sz w:val="20"/>
                <w:szCs w:val="20"/>
              </w:rPr>
              <w:t>Key Question</w:t>
            </w:r>
          </w:p>
        </w:tc>
        <w:tc>
          <w:tcPr>
            <w:tcW w:w="7780" w:type="dxa"/>
            <w:tcBorders>
              <w:left w:val="single" w:sz="24" w:space="0" w:color="FFFFFF"/>
              <w:bottom w:val="single" w:sz="24" w:space="0" w:color="FFFFFF"/>
            </w:tcBorders>
            <w:shd w:val="clear" w:color="auto" w:fill="FFFF99"/>
          </w:tcPr>
          <w:p w14:paraId="08EF867A" w14:textId="77777777" w:rsidR="00EB06AD" w:rsidRDefault="007F2335">
            <w:pPr>
              <w:widowControl/>
              <w:spacing w:before="100" w:after="280"/>
            </w:pPr>
            <w:r>
              <w:rPr>
                <w:b/>
                <w:color w:val="000080"/>
                <w:sz w:val="20"/>
                <w:szCs w:val="20"/>
              </w:rPr>
              <w:t>Why is proper terminology important in the medical profession?</w:t>
            </w:r>
          </w:p>
          <w:p w14:paraId="6806A36D" w14:textId="77777777" w:rsidR="00EB06AD" w:rsidRDefault="007F2335">
            <w:pPr>
              <w:widowControl/>
              <w:spacing w:before="100" w:after="280"/>
            </w:pPr>
            <w:r>
              <w:rPr>
                <w:color w:val="000080"/>
                <w:sz w:val="20"/>
                <w:szCs w:val="20"/>
              </w:rPr>
              <w:t>What are the planes of the human body used in anatomy?</w:t>
            </w:r>
          </w:p>
          <w:p w14:paraId="61B873C6" w14:textId="77777777" w:rsidR="00EB06AD" w:rsidRDefault="007F2335">
            <w:pPr>
              <w:widowControl/>
              <w:spacing w:before="100" w:after="280"/>
            </w:pPr>
            <w:r>
              <w:rPr>
                <w:color w:val="000080"/>
                <w:sz w:val="20"/>
                <w:szCs w:val="20"/>
              </w:rPr>
              <w:t>What are the proper terms for indication position in the human body?</w:t>
            </w:r>
          </w:p>
          <w:p w14:paraId="7C3E5156" w14:textId="77777777" w:rsidR="00EB06AD" w:rsidRDefault="007F2335">
            <w:pPr>
              <w:widowControl/>
              <w:spacing w:before="100" w:after="280"/>
            </w:pPr>
            <w:r>
              <w:rPr>
                <w:color w:val="000080"/>
                <w:sz w:val="20"/>
                <w:szCs w:val="20"/>
              </w:rPr>
              <w:t>What are the five body cavities referenced in anatomy?</w:t>
            </w:r>
          </w:p>
          <w:p w14:paraId="7DC34B59" w14:textId="77777777" w:rsidR="00EB06AD" w:rsidRDefault="00EB06AD">
            <w:pPr>
              <w:widowControl/>
              <w:spacing w:before="100" w:after="280"/>
            </w:pPr>
          </w:p>
          <w:p w14:paraId="482E7FF4" w14:textId="77777777" w:rsidR="00EB06AD" w:rsidRDefault="00EB06AD">
            <w:pPr>
              <w:widowControl/>
              <w:spacing w:before="100" w:after="280"/>
            </w:pPr>
          </w:p>
        </w:tc>
      </w:tr>
      <w:tr w:rsidR="00EB06AD" w14:paraId="377CF85C" w14:textId="77777777">
        <w:trPr>
          <w:trHeight w:val="1480"/>
          <w:jc w:val="center"/>
        </w:trPr>
        <w:tc>
          <w:tcPr>
            <w:tcW w:w="1610" w:type="dxa"/>
            <w:tcBorders>
              <w:top w:val="single" w:sz="24" w:space="0" w:color="FFFFFF"/>
              <w:right w:val="single" w:sz="24" w:space="0" w:color="FFFFFF"/>
            </w:tcBorders>
          </w:tcPr>
          <w:p w14:paraId="15D0D9CE" w14:textId="77777777" w:rsidR="00EB06AD" w:rsidRDefault="00EB06AD">
            <w:pPr>
              <w:spacing w:before="100" w:after="280"/>
            </w:pPr>
          </w:p>
          <w:p w14:paraId="08405EC6" w14:textId="77777777" w:rsidR="00EB06AD" w:rsidRDefault="007F2335">
            <w:pPr>
              <w:widowControl/>
              <w:spacing w:after="100"/>
            </w:pPr>
            <w:r>
              <w:rPr>
                <w:b/>
                <w:sz w:val="20"/>
                <w:szCs w:val="20"/>
              </w:rPr>
              <w:t>Overview</w:t>
            </w:r>
          </w:p>
        </w:tc>
        <w:tc>
          <w:tcPr>
            <w:tcW w:w="7780" w:type="dxa"/>
            <w:tcBorders>
              <w:top w:val="single" w:sz="24" w:space="0" w:color="FFFFFF"/>
              <w:left w:val="single" w:sz="24" w:space="0" w:color="FFFFFF"/>
            </w:tcBorders>
            <w:shd w:val="clear" w:color="auto" w:fill="FFFF99"/>
          </w:tcPr>
          <w:p w14:paraId="2880887B" w14:textId="77777777" w:rsidR="00EB06AD" w:rsidRDefault="007F2335">
            <w:pPr>
              <w:spacing w:before="100" w:after="280"/>
            </w:pPr>
            <w:r>
              <w:rPr>
                <w:b/>
                <w:sz w:val="20"/>
                <w:szCs w:val="20"/>
              </w:rPr>
              <w:t>Chapter Objectives:</w:t>
            </w:r>
          </w:p>
          <w:p w14:paraId="66009326" w14:textId="77777777" w:rsidR="00EB06AD" w:rsidRDefault="007F2335">
            <w:pPr>
              <w:spacing w:after="280"/>
            </w:pPr>
            <w:r>
              <w:rPr>
                <w:b/>
                <w:sz w:val="20"/>
                <w:szCs w:val="20"/>
              </w:rPr>
              <w:t xml:space="preserve">Students will be able to do the following: </w:t>
            </w:r>
          </w:p>
          <w:p w14:paraId="3F1A090C" w14:textId="77777777" w:rsidR="00EB06AD" w:rsidRDefault="00FD4B2B">
            <w:pPr>
              <w:spacing w:after="100"/>
            </w:pPr>
            <w:r>
              <w:rPr>
                <w:rFonts w:ascii="Calibri" w:eastAsia="Calibri" w:hAnsi="Calibri" w:cs="Calibri"/>
                <w:sz w:val="22"/>
                <w:szCs w:val="22"/>
              </w:rPr>
              <w:t>Underst</w:t>
            </w:r>
            <w:r w:rsidR="007F2335">
              <w:rPr>
                <w:rFonts w:ascii="Calibri" w:eastAsia="Calibri" w:hAnsi="Calibri" w:cs="Calibri"/>
                <w:sz w:val="22"/>
                <w:szCs w:val="22"/>
              </w:rPr>
              <w:t>and the importance of using proper vocabulary when communicating in the scientific community.</w:t>
            </w:r>
          </w:p>
          <w:p w14:paraId="64D9EEF1" w14:textId="77777777" w:rsidR="00EB06AD" w:rsidRDefault="007F2335">
            <w:pPr>
              <w:spacing w:after="100"/>
            </w:pPr>
            <w:r>
              <w:rPr>
                <w:rFonts w:ascii="Calibri" w:eastAsia="Calibri" w:hAnsi="Calibri" w:cs="Calibri"/>
                <w:sz w:val="22"/>
                <w:szCs w:val="22"/>
              </w:rPr>
              <w:t>Learn standard positioning of the body used to describe locations of its anatomy.</w:t>
            </w:r>
          </w:p>
          <w:p w14:paraId="17B08EBC" w14:textId="77777777" w:rsidR="00EB06AD" w:rsidRDefault="007F2335">
            <w:pPr>
              <w:spacing w:after="100"/>
            </w:pPr>
            <w:r>
              <w:rPr>
                <w:rFonts w:ascii="Calibri" w:eastAsia="Calibri" w:hAnsi="Calibri" w:cs="Calibri"/>
                <w:sz w:val="22"/>
                <w:szCs w:val="22"/>
              </w:rPr>
              <w:t>Describe organs of the body in relation to the plane, region or cavity of location.</w:t>
            </w:r>
          </w:p>
          <w:p w14:paraId="6B608D73" w14:textId="77777777" w:rsidR="00EB06AD" w:rsidRDefault="00EB06AD">
            <w:pPr>
              <w:spacing w:after="100"/>
            </w:pPr>
          </w:p>
          <w:p w14:paraId="721F55BB" w14:textId="77777777" w:rsidR="00EB06AD" w:rsidRDefault="007F2335">
            <w:pPr>
              <w:spacing w:after="100"/>
            </w:pPr>
            <w:r>
              <w:rPr>
                <w:rFonts w:ascii="Calibri" w:eastAsia="Calibri" w:hAnsi="Calibri" w:cs="Calibri"/>
                <w:sz w:val="22"/>
                <w:szCs w:val="22"/>
              </w:rPr>
              <w:t>Understand consequences of incorrect medical communication</w:t>
            </w:r>
          </w:p>
          <w:p w14:paraId="3728E8EF" w14:textId="77777777" w:rsidR="00EB06AD" w:rsidRDefault="00EB06AD">
            <w:pPr>
              <w:spacing w:after="100"/>
            </w:pPr>
          </w:p>
        </w:tc>
      </w:tr>
    </w:tbl>
    <w:p w14:paraId="5050AB9A"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Pr>
          <w:b/>
          <w:color w:val="FFFFFF"/>
          <w:highlight w:val="black"/>
        </w:rPr>
        <w:t xml:space="preserve">  </w:t>
      </w:r>
    </w:p>
    <w:tbl>
      <w:tblPr>
        <w:tblStyle w:val="a2"/>
        <w:tblW w:w="9480" w:type="dxa"/>
        <w:jc w:val="center"/>
        <w:tblLayout w:type="fixed"/>
        <w:tblLook w:val="0000" w:firstRow="0" w:lastRow="0" w:firstColumn="0" w:lastColumn="0" w:noHBand="0" w:noVBand="0"/>
      </w:tblPr>
      <w:tblGrid>
        <w:gridCol w:w="1620"/>
        <w:gridCol w:w="7860"/>
      </w:tblGrid>
      <w:tr w:rsidR="00EB06AD" w14:paraId="7DF89854" w14:textId="77777777">
        <w:trPr>
          <w:jc w:val="center"/>
        </w:trPr>
        <w:tc>
          <w:tcPr>
            <w:tcW w:w="9480" w:type="dxa"/>
            <w:gridSpan w:val="2"/>
            <w:shd w:val="clear" w:color="auto" w:fill="000000"/>
          </w:tcPr>
          <w:p w14:paraId="41D4060A" w14:textId="77777777" w:rsidR="00EB06AD" w:rsidRDefault="007F2335">
            <w:pPr>
              <w:widowControl/>
              <w:spacing w:before="100" w:after="100"/>
            </w:pPr>
            <w:r>
              <w:rPr>
                <w:b/>
                <w:color w:val="FFFFFF"/>
              </w:rPr>
              <w:t>Vocabulary/Key Terms</w:t>
            </w:r>
          </w:p>
        </w:tc>
      </w:tr>
      <w:tr w:rsidR="00EB06AD" w14:paraId="1625515B" w14:textId="77777777">
        <w:trPr>
          <w:jc w:val="center"/>
        </w:trPr>
        <w:tc>
          <w:tcPr>
            <w:tcW w:w="9480" w:type="dxa"/>
            <w:gridSpan w:val="2"/>
          </w:tcPr>
          <w:p w14:paraId="44F8C188" w14:textId="77777777" w:rsidR="00EB06AD" w:rsidRDefault="00EB06AD">
            <w:pPr>
              <w:widowControl/>
              <w:spacing w:before="100" w:after="100"/>
            </w:pPr>
          </w:p>
        </w:tc>
      </w:tr>
      <w:tr w:rsidR="00EB06AD" w14:paraId="68E54D2F" w14:textId="77777777">
        <w:trPr>
          <w:trHeight w:val="2160"/>
          <w:jc w:val="center"/>
        </w:trPr>
        <w:tc>
          <w:tcPr>
            <w:tcW w:w="1620" w:type="dxa"/>
            <w:tcBorders>
              <w:top w:val="single" w:sz="24" w:space="0" w:color="FFFFFF"/>
              <w:bottom w:val="single" w:sz="24" w:space="0" w:color="FFFFFF"/>
              <w:right w:val="single" w:sz="24" w:space="0" w:color="FFFFFF"/>
            </w:tcBorders>
          </w:tcPr>
          <w:p w14:paraId="30AEC675" w14:textId="77777777" w:rsidR="00EB06AD" w:rsidRDefault="007F2335">
            <w:pPr>
              <w:spacing w:before="100" w:after="280"/>
            </w:pPr>
            <w:r>
              <w:rPr>
                <w:b/>
                <w:color w:val="FFFFFF"/>
                <w:highlight w:val="black"/>
              </w:rPr>
              <w:t xml:space="preserve">      </w:t>
            </w:r>
          </w:p>
          <w:p w14:paraId="3C004B66" w14:textId="77777777" w:rsidR="00EB06AD" w:rsidRDefault="00EB06AD">
            <w:pPr>
              <w:widowControl/>
              <w:spacing w:after="100"/>
            </w:pPr>
          </w:p>
        </w:tc>
        <w:tc>
          <w:tcPr>
            <w:tcW w:w="7860" w:type="dxa"/>
            <w:tcBorders>
              <w:top w:val="single" w:sz="24" w:space="0" w:color="FFFFFF"/>
              <w:left w:val="single" w:sz="24" w:space="0" w:color="FFFFFF"/>
              <w:bottom w:val="single" w:sz="24" w:space="0" w:color="FFFFFF"/>
            </w:tcBorders>
            <w:shd w:val="clear" w:color="auto" w:fill="FFFF99"/>
          </w:tcPr>
          <w:p w14:paraId="72595A2C" w14:textId="77777777" w:rsidR="00EB06AD" w:rsidRDefault="007F2335">
            <w:pPr>
              <w:spacing w:before="100" w:after="100"/>
            </w:pPr>
            <w:proofErr w:type="gramStart"/>
            <w:r>
              <w:rPr>
                <w:sz w:val="20"/>
                <w:szCs w:val="20"/>
              </w:rPr>
              <w:t>anterior</w:t>
            </w:r>
            <w:proofErr w:type="gramEnd"/>
            <w:r>
              <w:rPr>
                <w:sz w:val="20"/>
                <w:szCs w:val="20"/>
              </w:rPr>
              <w:t>, posterior, lateral, medial, proximal, distal, coronal,</w:t>
            </w:r>
            <w:r w:rsidR="00FD4B2B">
              <w:rPr>
                <w:sz w:val="20"/>
                <w:szCs w:val="20"/>
              </w:rPr>
              <w:t xml:space="preserve"> </w:t>
            </w:r>
            <w:r>
              <w:rPr>
                <w:sz w:val="20"/>
                <w:szCs w:val="20"/>
              </w:rPr>
              <w:t>transverse, sagittal, thoracic cavity, abdominal cavity, pelvic cavity, cranial cavity, spinal cavity, supine, prone, quadrant</w:t>
            </w:r>
          </w:p>
        </w:tc>
      </w:tr>
      <w:tr w:rsidR="00EB06AD" w14:paraId="0AD4538D" w14:textId="77777777">
        <w:trPr>
          <w:jc w:val="center"/>
        </w:trPr>
        <w:tc>
          <w:tcPr>
            <w:tcW w:w="9480" w:type="dxa"/>
            <w:gridSpan w:val="2"/>
            <w:shd w:val="clear" w:color="auto" w:fill="000000"/>
          </w:tcPr>
          <w:p w14:paraId="3FCEE003" w14:textId="77777777" w:rsidR="00EB06AD" w:rsidRDefault="00EB06AD">
            <w:pPr>
              <w:spacing w:line="276" w:lineRule="auto"/>
            </w:pPr>
          </w:p>
          <w:tbl>
            <w:tblPr>
              <w:tblStyle w:val="a1"/>
              <w:tblW w:w="9360" w:type="dxa"/>
              <w:jc w:val="center"/>
              <w:tblLayout w:type="fixed"/>
              <w:tblLook w:val="0000" w:firstRow="0" w:lastRow="0" w:firstColumn="0" w:lastColumn="0" w:noHBand="0" w:noVBand="0"/>
            </w:tblPr>
            <w:tblGrid>
              <w:gridCol w:w="3120"/>
              <w:gridCol w:w="3120"/>
              <w:gridCol w:w="3120"/>
            </w:tblGrid>
            <w:tr w:rsidR="00EB06AD" w14:paraId="5C60208A" w14:textId="77777777">
              <w:trPr>
                <w:jc w:val="center"/>
              </w:trPr>
              <w:tc>
                <w:tcPr>
                  <w:tcW w:w="9360" w:type="dxa"/>
                  <w:gridSpan w:val="3"/>
                  <w:shd w:val="clear" w:color="auto" w:fill="000000"/>
                </w:tcPr>
                <w:p w14:paraId="7E74A80E"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highlight w:val="black"/>
                    </w:rPr>
                    <w:t>Active Exploration * Applied Learning * Adult Connections</w:t>
                  </w:r>
                </w:p>
              </w:tc>
            </w:tr>
            <w:tr w:rsidR="00EB06AD" w14:paraId="377828A0" w14:textId="77777777">
              <w:trPr>
                <w:jc w:val="center"/>
              </w:trPr>
              <w:tc>
                <w:tcPr>
                  <w:tcW w:w="3120" w:type="dxa"/>
                  <w:tcBorders>
                    <w:top w:val="single" w:sz="4" w:space="0" w:color="000000"/>
                    <w:right w:val="single" w:sz="24" w:space="0" w:color="FFFFFF"/>
                  </w:tcBorders>
                  <w:shd w:val="clear" w:color="auto" w:fill="FFFFFF"/>
                </w:tcPr>
                <w:p w14:paraId="6ECD26EC"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Classroom Activities </w:t>
                  </w:r>
                </w:p>
              </w:tc>
              <w:tc>
                <w:tcPr>
                  <w:tcW w:w="3120" w:type="dxa"/>
                  <w:tcBorders>
                    <w:top w:val="single" w:sz="4" w:space="0" w:color="000000"/>
                    <w:left w:val="single" w:sz="24" w:space="0" w:color="FFFFFF"/>
                    <w:right w:val="single" w:sz="24" w:space="0" w:color="FFFFFF"/>
                  </w:tcBorders>
                  <w:shd w:val="clear" w:color="auto" w:fill="FFFFFF"/>
                </w:tcPr>
                <w:p w14:paraId="4F5B0EF0"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Community</w:t>
                  </w:r>
                  <w:r>
                    <w:rPr>
                      <w:sz w:val="20"/>
                      <w:szCs w:val="20"/>
                    </w:rPr>
                    <w:t xml:space="preserve"> </w:t>
                  </w:r>
                  <w:r>
                    <w:rPr>
                      <w:b/>
                      <w:sz w:val="20"/>
                      <w:szCs w:val="20"/>
                    </w:rPr>
                    <w:t>Activities</w:t>
                  </w:r>
                </w:p>
              </w:tc>
              <w:tc>
                <w:tcPr>
                  <w:tcW w:w="3120" w:type="dxa"/>
                  <w:tcBorders>
                    <w:top w:val="single" w:sz="4" w:space="0" w:color="000000"/>
                    <w:left w:val="single" w:sz="24" w:space="0" w:color="FFFFFF"/>
                  </w:tcBorders>
                  <w:shd w:val="clear" w:color="auto" w:fill="FFFFFF"/>
                </w:tcPr>
                <w:p w14:paraId="7358F9E8"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Career</w:t>
                  </w:r>
                  <w:r>
                    <w:rPr>
                      <w:sz w:val="20"/>
                      <w:szCs w:val="20"/>
                    </w:rPr>
                    <w:t xml:space="preserve"> </w:t>
                  </w:r>
                  <w:r>
                    <w:rPr>
                      <w:b/>
                      <w:sz w:val="20"/>
                      <w:szCs w:val="20"/>
                    </w:rPr>
                    <w:t>Activities</w:t>
                  </w:r>
                </w:p>
              </w:tc>
            </w:tr>
            <w:tr w:rsidR="00EB06AD" w14:paraId="5FD823D4" w14:textId="77777777">
              <w:trPr>
                <w:trHeight w:val="2300"/>
                <w:jc w:val="center"/>
              </w:trPr>
              <w:tc>
                <w:tcPr>
                  <w:tcW w:w="3120" w:type="dxa"/>
                  <w:tcBorders>
                    <w:right w:val="single" w:sz="24" w:space="0" w:color="FFFFFF"/>
                  </w:tcBorders>
                  <w:shd w:val="clear" w:color="auto" w:fill="FFFF99"/>
                </w:tcPr>
                <w:p w14:paraId="17BB58F8"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Introductory activity: anatomic direction project.</w:t>
                  </w:r>
                </w:p>
                <w:p w14:paraId="0950E994"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Lesson on anatomical terminology</w:t>
                  </w:r>
                </w:p>
                <w:p w14:paraId="001D912F"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model anatomical vocabulary using an ELF cookie and a toothpick.</w:t>
                  </w:r>
                </w:p>
                <w:p w14:paraId="09577751"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create a life sized silhouette demonstrating the anatomical position.  Students must sketch and label organs.</w:t>
                  </w:r>
                </w:p>
              </w:tc>
              <w:tc>
                <w:tcPr>
                  <w:tcW w:w="3120" w:type="dxa"/>
                  <w:tcBorders>
                    <w:left w:val="single" w:sz="24" w:space="0" w:color="FFFFFF"/>
                    <w:right w:val="single" w:sz="24" w:space="0" w:color="FFFFFF"/>
                  </w:tcBorders>
                  <w:shd w:val="clear" w:color="auto" w:fill="FFFF99"/>
                </w:tcPr>
                <w:p w14:paraId="7B891D97"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Best silhouette will be presented in the hallway for observation.</w:t>
                  </w:r>
                </w:p>
              </w:tc>
              <w:tc>
                <w:tcPr>
                  <w:tcW w:w="3120" w:type="dxa"/>
                  <w:tcBorders>
                    <w:left w:val="single" w:sz="24" w:space="0" w:color="FFFFFF"/>
                  </w:tcBorders>
                  <w:shd w:val="clear" w:color="auto" w:fill="FFFF99"/>
                </w:tcPr>
                <w:p w14:paraId="564116CA"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break up into groups, research and present case studies documenting medical communication mistakes.</w:t>
                  </w:r>
                </w:p>
                <w:p w14:paraId="1A143880" w14:textId="77777777" w:rsidR="00EB06AD" w:rsidRDefault="00EB06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p>
                <w:p w14:paraId="14C8364F"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www.sciencecases.lib.buffalo.edu</w:t>
                  </w:r>
                </w:p>
              </w:tc>
            </w:tr>
          </w:tbl>
          <w:p w14:paraId="01E35F86" w14:textId="77777777" w:rsidR="00EB06AD" w:rsidRDefault="00EB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jc w:val="center"/>
            </w:pPr>
          </w:p>
        </w:tc>
      </w:tr>
    </w:tbl>
    <w:p w14:paraId="0E9600B9" w14:textId="77777777" w:rsidR="00EB06AD" w:rsidRDefault="00EB06AD">
      <w:pPr>
        <w:spacing w:after="100"/>
        <w:jc w:val="center"/>
      </w:pPr>
    </w:p>
    <w:tbl>
      <w:tblPr>
        <w:tblStyle w:val="a4"/>
        <w:tblW w:w="9360" w:type="dxa"/>
        <w:jc w:val="center"/>
        <w:tblLayout w:type="fixed"/>
        <w:tblLook w:val="0000" w:firstRow="0" w:lastRow="0" w:firstColumn="0" w:lastColumn="0" w:noHBand="0" w:noVBand="0"/>
      </w:tblPr>
      <w:tblGrid>
        <w:gridCol w:w="9360"/>
      </w:tblGrid>
      <w:tr w:rsidR="00EB06AD" w14:paraId="2DD7266A" w14:textId="77777777">
        <w:trPr>
          <w:jc w:val="center"/>
        </w:trPr>
        <w:tc>
          <w:tcPr>
            <w:tcW w:w="9360" w:type="dxa"/>
            <w:shd w:val="clear" w:color="auto" w:fill="000000"/>
          </w:tcPr>
          <w:p w14:paraId="2BA68208" w14:textId="77777777" w:rsidR="00EB06AD" w:rsidRDefault="007F2335">
            <w:pPr>
              <w:widowControl/>
              <w:spacing w:before="100" w:after="100"/>
            </w:pPr>
            <w:r>
              <w:rPr>
                <w:b/>
                <w:color w:val="FFFFFF"/>
              </w:rPr>
              <w:t>Academic/PTE Rigor</w:t>
            </w:r>
          </w:p>
        </w:tc>
      </w:tr>
      <w:tr w:rsidR="00EB06AD" w14:paraId="66E7A004" w14:textId="77777777">
        <w:trPr>
          <w:trHeight w:val="780"/>
          <w:jc w:val="center"/>
        </w:trPr>
        <w:tc>
          <w:tcPr>
            <w:tcW w:w="9360" w:type="dxa"/>
            <w:tcBorders>
              <w:top w:val="single" w:sz="4" w:space="0" w:color="000000"/>
            </w:tcBorders>
          </w:tcPr>
          <w:p w14:paraId="31E986DD" w14:textId="77777777" w:rsidR="00EB06AD" w:rsidRDefault="007F2335">
            <w:pPr>
              <w:widowControl/>
              <w:spacing w:before="100" w:after="100"/>
            </w:pPr>
            <w:bookmarkStart w:id="1" w:name="h.gjdgxs" w:colFirst="0" w:colLast="0"/>
            <w:bookmarkEnd w:id="1"/>
            <w:r>
              <w:rPr>
                <w:b/>
                <w:sz w:val="20"/>
                <w:szCs w:val="20"/>
              </w:rPr>
              <w:lastRenderedPageBreak/>
              <w:t>Standards</w:t>
            </w:r>
            <w:r>
              <w:rPr>
                <w:sz w:val="20"/>
                <w:szCs w:val="20"/>
              </w:rPr>
              <w:t xml:space="preserve"> </w:t>
            </w:r>
            <w:r>
              <w:rPr>
                <w:i/>
                <w:sz w:val="20"/>
                <w:szCs w:val="20"/>
              </w:rPr>
              <w:t xml:space="preserve">Use the space below to list the state content standards and PTE industry standards addressed by the project. (A list of the content standards is available at </w:t>
            </w:r>
            <w:hyperlink r:id="rId9">
              <w:r>
                <w:rPr>
                  <w:i/>
                  <w:color w:val="0000FF"/>
                  <w:sz w:val="20"/>
                  <w:szCs w:val="20"/>
                  <w:u w:val="single"/>
                </w:rPr>
                <w:t>http://www.sde.idaho.gov/ContentStandards/default.asp</w:t>
              </w:r>
            </w:hyperlink>
            <w:r>
              <w:rPr>
                <w:i/>
                <w:sz w:val="20"/>
                <w:szCs w:val="20"/>
              </w:rPr>
              <w:t>.  This page, which includes selected high school level standards, is designed to let you easily create a list of standards you are addressing. You may then copy and paste the list into this template.)</w:t>
            </w:r>
          </w:p>
        </w:tc>
      </w:tr>
      <w:tr w:rsidR="00EB06AD" w14:paraId="4698B8DA" w14:textId="77777777">
        <w:trPr>
          <w:trHeight w:val="2700"/>
          <w:jc w:val="center"/>
        </w:trPr>
        <w:tc>
          <w:tcPr>
            <w:tcW w:w="9360" w:type="dxa"/>
            <w:tcBorders>
              <w:bottom w:val="nil"/>
              <w:right w:val="single" w:sz="24" w:space="0" w:color="FFFFFF"/>
            </w:tcBorders>
            <w:shd w:val="clear" w:color="auto" w:fill="FFFF99"/>
          </w:tcPr>
          <w:p w14:paraId="5EF2A5D6" w14:textId="77777777" w:rsidR="00EB06AD" w:rsidRDefault="007F2335">
            <w:pPr>
              <w:spacing w:before="100" w:after="280"/>
            </w:pPr>
            <w:r>
              <w:rPr>
                <w:b/>
                <w:sz w:val="20"/>
                <w:szCs w:val="20"/>
              </w:rPr>
              <w:t xml:space="preserve">PTE Standards: </w:t>
            </w:r>
          </w:p>
          <w:bookmarkStart w:id="2" w:name="h.30j0zll" w:colFirst="0" w:colLast="0"/>
          <w:bookmarkEnd w:id="2"/>
          <w:p w14:paraId="1DD0E5F3" w14:textId="77777777" w:rsidR="00EB06AD" w:rsidRDefault="007F2335">
            <w:pPr>
              <w:spacing w:after="280"/>
            </w:pPr>
            <w:r>
              <w:fldChar w:fldCharType="begin"/>
            </w:r>
            <w:r>
              <w:instrText xml:space="preserve"> HYPERLINK "http://www.pte.idaho.gov/pdf/Health/Curriculum/OrentationHealthProfessionsSecondaryAndFundamentalsHP133.pdf" \h </w:instrText>
            </w:r>
            <w:r>
              <w:fldChar w:fldCharType="separate"/>
            </w:r>
            <w:r>
              <w:rPr>
                <w:b/>
                <w:color w:val="0000FF"/>
                <w:sz w:val="20"/>
                <w:szCs w:val="20"/>
                <w:u w:val="single"/>
              </w:rPr>
              <w:t>http://www.pte.idaho.gov/pdf/Health/Curriculum/OrentationHealthProfessionsSecondaryAndFundamentalsHP133.pdf</w:t>
            </w:r>
            <w:r>
              <w:rPr>
                <w:b/>
                <w:color w:val="0000FF"/>
                <w:sz w:val="20"/>
                <w:szCs w:val="20"/>
                <w:u w:val="single"/>
              </w:rPr>
              <w:fldChar w:fldCharType="end"/>
            </w:r>
            <w:r>
              <w:rPr>
                <w:b/>
                <w:sz w:val="20"/>
                <w:szCs w:val="20"/>
              </w:rPr>
              <w:t xml:space="preserve"> </w:t>
            </w:r>
          </w:p>
          <w:p w14:paraId="721261A2" w14:textId="77777777" w:rsidR="00EB06AD" w:rsidRDefault="007F2335">
            <w:r>
              <w:rPr>
                <w:sz w:val="20"/>
                <w:szCs w:val="20"/>
              </w:rPr>
              <w:t>10.01 Cells, Body Planes, Cavities, and Diseases: 10.011 Introduction: A. Define the terms anatomy and physiology. 10.012 Structure and Function</w:t>
            </w:r>
            <w:proofErr w:type="gramStart"/>
            <w:r>
              <w:rPr>
                <w:sz w:val="20"/>
                <w:szCs w:val="20"/>
              </w:rPr>
              <w:t>:.</w:t>
            </w:r>
            <w:proofErr w:type="gramEnd"/>
            <w:r>
              <w:rPr>
                <w:sz w:val="20"/>
                <w:szCs w:val="20"/>
              </w:rPr>
              <w:t xml:space="preserve"> C. Describe the relationship between organs, and body systems</w:t>
            </w:r>
            <w:proofErr w:type="gramStart"/>
            <w:r>
              <w:rPr>
                <w:sz w:val="20"/>
                <w:szCs w:val="20"/>
              </w:rPr>
              <w:t>..</w:t>
            </w:r>
            <w:proofErr w:type="gramEnd"/>
            <w:r>
              <w:rPr>
                <w:sz w:val="20"/>
                <w:szCs w:val="20"/>
              </w:rPr>
              <w:t xml:space="preserve"> E. List examples of body organs and body systems. F. Identify terms relating to body regions, planes, cavities and directions. G. Label a diagram of the body cavities. </w:t>
            </w:r>
          </w:p>
          <w:p w14:paraId="46387332" w14:textId="77777777" w:rsidR="00EB06AD" w:rsidRDefault="00EB06AD"/>
          <w:p w14:paraId="7EA81C01" w14:textId="77777777" w:rsidR="00EB06AD" w:rsidRDefault="007F2335">
            <w:pPr>
              <w:tabs>
                <w:tab w:val="left" w:pos="220"/>
                <w:tab w:val="left" w:pos="720"/>
              </w:tabs>
              <w:spacing w:after="200"/>
            </w:pPr>
            <w:r>
              <w:rPr>
                <w:b/>
                <w:sz w:val="20"/>
                <w:szCs w:val="20"/>
              </w:rPr>
              <w:t>College &amp; Career Ready Skills demonstrate in this project: independence, build strong content knowledge, comprehend as well as critique perspectives and yet question assumptions using sound reasoning, value evidence, and use technology and digital media strategically and capably.</w:t>
            </w:r>
          </w:p>
          <w:p w14:paraId="12474036" w14:textId="77777777" w:rsidR="00EB06AD" w:rsidRDefault="007F2335">
            <w:pPr>
              <w:tabs>
                <w:tab w:val="left" w:pos="220"/>
                <w:tab w:val="left" w:pos="720"/>
              </w:tabs>
              <w:spacing w:after="200"/>
            </w:pPr>
            <w:r>
              <w:rPr>
                <w:b/>
                <w:sz w:val="20"/>
                <w:szCs w:val="20"/>
              </w:rPr>
              <w:t xml:space="preserve">Idaho Core Standards: </w:t>
            </w:r>
          </w:p>
          <w:p w14:paraId="5277162E" w14:textId="77777777" w:rsidR="00EB06AD" w:rsidRDefault="0070615B">
            <w:pPr>
              <w:tabs>
                <w:tab w:val="left" w:pos="220"/>
                <w:tab w:val="left" w:pos="720"/>
              </w:tabs>
              <w:spacing w:after="200"/>
            </w:pPr>
            <w:hyperlink r:id="rId10">
              <w:r w:rsidR="007F2335">
                <w:rPr>
                  <w:color w:val="373737"/>
                  <w:sz w:val="18"/>
                  <w:szCs w:val="18"/>
                </w:rPr>
                <w:t>CCSS.ELA-LITERACY.RST.11-12.4</w:t>
              </w:r>
            </w:hyperlink>
          </w:p>
          <w:p w14:paraId="3D9AD640" w14:textId="77777777" w:rsidR="00EB06AD" w:rsidRDefault="007F2335">
            <w:pPr>
              <w:tabs>
                <w:tab w:val="left" w:pos="220"/>
                <w:tab w:val="left" w:pos="720"/>
              </w:tabs>
              <w:spacing w:after="200"/>
            </w:pPr>
            <w:r>
              <w:rPr>
                <w:color w:val="202020"/>
                <w:sz w:val="25"/>
                <w:szCs w:val="25"/>
              </w:rPr>
              <w:t xml:space="preserve">Determine the meaning of symbols, key terms, and other domain-specific words and phrases as they are used in a specific scientific or technical context relevant to </w:t>
            </w:r>
            <w:r>
              <w:rPr>
                <w:i/>
                <w:color w:val="202020"/>
                <w:sz w:val="25"/>
                <w:szCs w:val="25"/>
              </w:rPr>
              <w:t>grades 11-12 texts and topics</w:t>
            </w:r>
            <w:r>
              <w:rPr>
                <w:color w:val="202020"/>
                <w:sz w:val="25"/>
                <w:szCs w:val="25"/>
              </w:rPr>
              <w:t>.</w:t>
            </w:r>
          </w:p>
          <w:p w14:paraId="781A3288" w14:textId="77777777" w:rsidR="00EB06AD" w:rsidRDefault="0070615B">
            <w:pPr>
              <w:tabs>
                <w:tab w:val="left" w:pos="220"/>
                <w:tab w:val="left" w:pos="720"/>
              </w:tabs>
              <w:spacing w:after="200"/>
            </w:pPr>
            <w:hyperlink r:id="rId11">
              <w:r w:rsidR="007F2335">
                <w:rPr>
                  <w:color w:val="373737"/>
                  <w:sz w:val="18"/>
                  <w:szCs w:val="18"/>
                </w:rPr>
                <w:t>CCSS.ELA-LITERACY.RST.11-12.7</w:t>
              </w:r>
            </w:hyperlink>
          </w:p>
          <w:p w14:paraId="20119115" w14:textId="77777777" w:rsidR="00EB06AD" w:rsidRDefault="007F2335">
            <w:pPr>
              <w:tabs>
                <w:tab w:val="left" w:pos="220"/>
                <w:tab w:val="left" w:pos="720"/>
              </w:tabs>
              <w:spacing w:after="200"/>
            </w:pPr>
            <w:r>
              <w:rPr>
                <w:color w:val="202020"/>
                <w:sz w:val="25"/>
                <w:szCs w:val="25"/>
              </w:rPr>
              <w:t>Integrate and evaluate multiple sources of information presented in diverse formats and media (e.g., quantitative data, video, multimedia) in order to address a question or solve a problem.</w:t>
            </w:r>
          </w:p>
          <w:p w14:paraId="5CF787E7" w14:textId="77777777" w:rsidR="00EB06AD" w:rsidRDefault="0070615B">
            <w:pPr>
              <w:tabs>
                <w:tab w:val="left" w:pos="220"/>
                <w:tab w:val="left" w:pos="720"/>
              </w:tabs>
              <w:spacing w:after="200"/>
            </w:pPr>
            <w:hyperlink r:id="rId12">
              <w:r w:rsidR="007F2335">
                <w:rPr>
                  <w:color w:val="373737"/>
                  <w:sz w:val="18"/>
                  <w:szCs w:val="18"/>
                </w:rPr>
                <w:t>CCSS.ELA-LITERACY.RST.11-12.10</w:t>
              </w:r>
            </w:hyperlink>
          </w:p>
          <w:p w14:paraId="1F258861" w14:textId="77777777" w:rsidR="00EB06AD" w:rsidRDefault="007F2335">
            <w:pPr>
              <w:tabs>
                <w:tab w:val="left" w:pos="220"/>
                <w:tab w:val="left" w:pos="720"/>
              </w:tabs>
              <w:spacing w:after="200"/>
            </w:pPr>
            <w:r>
              <w:rPr>
                <w:color w:val="202020"/>
                <w:sz w:val="25"/>
                <w:szCs w:val="25"/>
              </w:rPr>
              <w:t>By the end of grade 12, read and comprehend science/technical texts in the grades 11-CCR text complexity band independently and proficiently.</w:t>
            </w:r>
          </w:p>
          <w:tbl>
            <w:tblPr>
              <w:tblStyle w:val="a3"/>
              <w:tblW w:w="9360" w:type="dxa"/>
              <w:jc w:val="center"/>
              <w:tblLayout w:type="fixed"/>
              <w:tblLook w:val="0000" w:firstRow="0" w:lastRow="0" w:firstColumn="0" w:lastColumn="0" w:noHBand="0" w:noVBand="0"/>
            </w:tblPr>
            <w:tblGrid>
              <w:gridCol w:w="9360"/>
            </w:tblGrid>
            <w:tr w:rsidR="00EB06AD" w14:paraId="233076FF" w14:textId="77777777">
              <w:trPr>
                <w:jc w:val="center"/>
              </w:trPr>
              <w:tc>
                <w:tcPr>
                  <w:tcW w:w="9360" w:type="dxa"/>
                  <w:tcMar>
                    <w:top w:w="100" w:type="dxa"/>
                    <w:left w:w="180" w:type="dxa"/>
                    <w:bottom w:w="100" w:type="dxa"/>
                    <w:right w:w="180" w:type="dxa"/>
                  </w:tcMar>
                </w:tcPr>
                <w:p w14:paraId="7DEDB472" w14:textId="77777777" w:rsidR="00EB06AD" w:rsidRDefault="00EB06AD"/>
              </w:tc>
            </w:tr>
            <w:tr w:rsidR="00EB06AD" w14:paraId="7FEF35C0" w14:textId="77777777">
              <w:trPr>
                <w:jc w:val="center"/>
              </w:trPr>
              <w:tc>
                <w:tcPr>
                  <w:tcW w:w="9360" w:type="dxa"/>
                  <w:shd w:val="clear" w:color="auto" w:fill="FFFF99"/>
                </w:tcPr>
                <w:p w14:paraId="1551D89A" w14:textId="77777777" w:rsidR="00EB06AD" w:rsidRDefault="00EB06AD">
                  <w:pPr>
                    <w:widowControl/>
                    <w:spacing w:before="100" w:after="100"/>
                  </w:pPr>
                </w:p>
              </w:tc>
            </w:tr>
          </w:tbl>
          <w:p w14:paraId="16EE1498" w14:textId="77777777" w:rsidR="00EB06AD" w:rsidRDefault="00EB06AD">
            <w:pPr>
              <w:spacing w:before="100" w:after="100"/>
            </w:pPr>
          </w:p>
        </w:tc>
      </w:tr>
      <w:tr w:rsidR="00EB06AD" w14:paraId="2FE56D29" w14:textId="77777777">
        <w:trPr>
          <w:jc w:val="center"/>
        </w:trPr>
        <w:tc>
          <w:tcPr>
            <w:tcW w:w="9360" w:type="dxa"/>
          </w:tcPr>
          <w:p w14:paraId="6BF84E6C" w14:textId="77777777" w:rsidR="00EB06AD" w:rsidRDefault="00EB06AD">
            <w:pPr>
              <w:widowControl/>
              <w:spacing w:before="100" w:after="100"/>
            </w:pPr>
          </w:p>
        </w:tc>
      </w:tr>
      <w:tr w:rsidR="00EB06AD" w14:paraId="1202DD1C" w14:textId="77777777">
        <w:trPr>
          <w:jc w:val="center"/>
        </w:trPr>
        <w:tc>
          <w:tcPr>
            <w:tcW w:w="9360" w:type="dxa"/>
            <w:shd w:val="clear" w:color="auto" w:fill="FFFF99"/>
          </w:tcPr>
          <w:p w14:paraId="0F999557" w14:textId="77777777" w:rsidR="00EB06AD" w:rsidRDefault="00EB06AD">
            <w:pPr>
              <w:widowControl/>
              <w:spacing w:before="100" w:after="100"/>
            </w:pPr>
          </w:p>
        </w:tc>
      </w:tr>
      <w:tr w:rsidR="00EB06AD" w14:paraId="19220BC9" w14:textId="77777777">
        <w:trPr>
          <w:jc w:val="center"/>
        </w:trPr>
        <w:tc>
          <w:tcPr>
            <w:tcW w:w="9360" w:type="dxa"/>
            <w:tcBorders>
              <w:bottom w:val="single" w:sz="4" w:space="0" w:color="000000"/>
            </w:tcBorders>
          </w:tcPr>
          <w:p w14:paraId="12E93EFC" w14:textId="77777777" w:rsidR="00EB06AD" w:rsidRDefault="007F23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Student Goal(s) Once the project begins, ask students to generate one or two personal goals.</w:t>
            </w:r>
          </w:p>
        </w:tc>
      </w:tr>
      <w:tr w:rsidR="00EB06AD" w14:paraId="6AFB210B" w14:textId="77777777">
        <w:trPr>
          <w:jc w:val="center"/>
        </w:trPr>
        <w:tc>
          <w:tcPr>
            <w:tcW w:w="9360" w:type="dxa"/>
            <w:shd w:val="clear" w:color="auto" w:fill="FFFF99"/>
          </w:tcPr>
          <w:p w14:paraId="4A2AE760" w14:textId="77777777" w:rsidR="00EB06AD" w:rsidRDefault="00EB06A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EB06AD" w14:paraId="1F67065E" w14:textId="77777777">
        <w:trPr>
          <w:jc w:val="center"/>
        </w:trPr>
        <w:tc>
          <w:tcPr>
            <w:tcW w:w="9360" w:type="dxa"/>
            <w:shd w:val="clear" w:color="auto" w:fill="000000"/>
          </w:tcPr>
          <w:p w14:paraId="3F2F94AA"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Assessment</w:t>
            </w:r>
          </w:p>
        </w:tc>
      </w:tr>
      <w:tr w:rsidR="00EB06AD" w14:paraId="1F15E627" w14:textId="77777777">
        <w:trPr>
          <w:jc w:val="center"/>
        </w:trPr>
        <w:tc>
          <w:tcPr>
            <w:tcW w:w="9360" w:type="dxa"/>
          </w:tcPr>
          <w:p w14:paraId="4E6BF800" w14:textId="77777777" w:rsidR="00EB06AD" w:rsidRDefault="00EB06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EB06AD" w14:paraId="19E902AA" w14:textId="77777777">
        <w:trPr>
          <w:trHeight w:val="960"/>
          <w:jc w:val="center"/>
        </w:trPr>
        <w:tc>
          <w:tcPr>
            <w:tcW w:w="9360" w:type="dxa"/>
            <w:shd w:val="clear" w:color="auto" w:fill="FFFF99"/>
          </w:tcPr>
          <w:p w14:paraId="262B2AF4" w14:textId="77777777" w:rsidR="00EB06AD" w:rsidRDefault="007F2335">
            <w:pPr>
              <w:widowControl/>
              <w:numPr>
                <w:ilvl w:val="0"/>
                <w:numId w:val="2"/>
              </w:numPr>
              <w:ind w:hanging="360"/>
              <w:rPr>
                <w:sz w:val="20"/>
                <w:szCs w:val="20"/>
              </w:rPr>
            </w:pPr>
            <w:r>
              <w:rPr>
                <w:sz w:val="20"/>
                <w:szCs w:val="20"/>
              </w:rPr>
              <w:lastRenderedPageBreak/>
              <w:t>Students will be tested on anatomical positioning and key terms using a gingerbread figure</w:t>
            </w:r>
          </w:p>
          <w:p w14:paraId="611BA2BD" w14:textId="77777777" w:rsidR="00EB06AD" w:rsidRDefault="007F2335">
            <w:pPr>
              <w:widowControl/>
              <w:numPr>
                <w:ilvl w:val="0"/>
                <w:numId w:val="2"/>
              </w:numPr>
              <w:ind w:hanging="360"/>
              <w:rPr>
                <w:sz w:val="20"/>
                <w:szCs w:val="20"/>
              </w:rPr>
            </w:pPr>
            <w:r>
              <w:rPr>
                <w:sz w:val="20"/>
                <w:szCs w:val="20"/>
              </w:rPr>
              <w:t>Student created silhouettes will be graded for accuracy</w:t>
            </w:r>
          </w:p>
          <w:p w14:paraId="7C3F0D2A" w14:textId="77777777" w:rsidR="00EB06AD" w:rsidRDefault="007F2335">
            <w:pPr>
              <w:widowControl/>
              <w:numPr>
                <w:ilvl w:val="0"/>
                <w:numId w:val="2"/>
              </w:numPr>
              <w:ind w:hanging="360"/>
              <w:rPr>
                <w:sz w:val="20"/>
                <w:szCs w:val="20"/>
              </w:rPr>
            </w:pPr>
            <w:r>
              <w:rPr>
                <w:sz w:val="20"/>
                <w:szCs w:val="20"/>
              </w:rPr>
              <w:t>Students will be assessed on group presentations on medical communication mistakes</w:t>
            </w:r>
          </w:p>
        </w:tc>
      </w:tr>
    </w:tbl>
    <w:p w14:paraId="1B17F7B8" w14:textId="77777777" w:rsidR="00EB06AD" w:rsidRDefault="00EB06AD">
      <w:pPr>
        <w:widowControl/>
        <w:jc w:val="center"/>
      </w:pPr>
    </w:p>
    <w:p w14:paraId="01871E05" w14:textId="77777777" w:rsidR="00EB06AD" w:rsidRDefault="00EB06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80" w:after="100"/>
      </w:pPr>
    </w:p>
    <w:tbl>
      <w:tblPr>
        <w:tblStyle w:val="a5"/>
        <w:tblW w:w="9372" w:type="dxa"/>
        <w:tblLayout w:type="fixed"/>
        <w:tblLook w:val="0000" w:firstRow="0" w:lastRow="0" w:firstColumn="0" w:lastColumn="0" w:noHBand="0" w:noVBand="0"/>
      </w:tblPr>
      <w:tblGrid>
        <w:gridCol w:w="4055"/>
        <w:gridCol w:w="5317"/>
      </w:tblGrid>
      <w:tr w:rsidR="00EB06AD" w14:paraId="46548C62" w14:textId="77777777">
        <w:trPr>
          <w:trHeight w:val="460"/>
        </w:trPr>
        <w:tc>
          <w:tcPr>
            <w:tcW w:w="9372" w:type="dxa"/>
            <w:gridSpan w:val="2"/>
            <w:tcBorders>
              <w:right w:val="single" w:sz="6" w:space="0" w:color="FFFFFF"/>
            </w:tcBorders>
            <w:shd w:val="clear" w:color="auto" w:fill="000000"/>
          </w:tcPr>
          <w:p w14:paraId="379766EE"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Recommended Resources / Sample Products</w:t>
            </w:r>
          </w:p>
        </w:tc>
      </w:tr>
      <w:tr w:rsidR="00EB06AD" w14:paraId="5D1FC85B" w14:textId="77777777">
        <w:trPr>
          <w:trHeight w:val="940"/>
        </w:trPr>
        <w:tc>
          <w:tcPr>
            <w:tcW w:w="4055" w:type="dxa"/>
            <w:tcBorders>
              <w:top w:val="single" w:sz="24" w:space="0" w:color="FFFFFF"/>
              <w:bottom w:val="single" w:sz="24" w:space="0" w:color="FFFFFF"/>
              <w:right w:val="single" w:sz="24" w:space="0" w:color="FFFFFF"/>
            </w:tcBorders>
          </w:tcPr>
          <w:p w14:paraId="349A5B54"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Software or Materials Needed</w:t>
            </w:r>
            <w:r>
              <w:rPr>
                <w:b/>
                <w:sz w:val="20"/>
                <w:szCs w:val="20"/>
              </w:rPr>
              <w:br/>
            </w:r>
            <w:r>
              <w:rPr>
                <w:i/>
                <w:sz w:val="20"/>
                <w:szCs w:val="20"/>
              </w:rPr>
              <w:t>(Examples</w:t>
            </w:r>
            <w:r>
              <w:rPr>
                <w:sz w:val="20"/>
                <w:szCs w:val="20"/>
              </w:rPr>
              <w:t>)</w:t>
            </w:r>
          </w:p>
        </w:tc>
        <w:tc>
          <w:tcPr>
            <w:tcW w:w="5317" w:type="dxa"/>
            <w:tcBorders>
              <w:top w:val="single" w:sz="24" w:space="0" w:color="FFFFFF"/>
              <w:left w:val="single" w:sz="24" w:space="0" w:color="FFFFFF"/>
              <w:bottom w:val="single" w:sz="24" w:space="0" w:color="FFFFFF"/>
            </w:tcBorders>
            <w:shd w:val="clear" w:color="auto" w:fill="FFFF99"/>
          </w:tcPr>
          <w:p w14:paraId="20AE632F" w14:textId="77777777" w:rsidR="00EB06AD" w:rsidRDefault="00706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hyperlink r:id="rId13">
              <w:r w:rsidR="007F2335">
                <w:rPr>
                  <w:b/>
                  <w:color w:val="1155CC"/>
                  <w:sz w:val="20"/>
                  <w:szCs w:val="20"/>
                  <w:u w:val="single"/>
                </w:rPr>
                <w:t>www.sciencecases.lib.buffalo.edu</w:t>
              </w:r>
            </w:hyperlink>
            <w:r w:rsidR="007F2335">
              <w:rPr>
                <w:b/>
                <w:sz w:val="20"/>
                <w:szCs w:val="20"/>
              </w:rPr>
              <w:t>,  ELF cookies, toothpicks, napkins, roll paper, markers</w:t>
            </w:r>
          </w:p>
        </w:tc>
      </w:tr>
      <w:tr w:rsidR="00EB06AD" w14:paraId="68AB923F" w14:textId="77777777">
        <w:trPr>
          <w:trHeight w:val="940"/>
        </w:trPr>
        <w:tc>
          <w:tcPr>
            <w:tcW w:w="4055" w:type="dxa"/>
            <w:tcBorders>
              <w:top w:val="single" w:sz="24" w:space="0" w:color="FFFFFF"/>
              <w:bottom w:val="single" w:sz="24" w:space="0" w:color="FFFFFF"/>
              <w:right w:val="single" w:sz="24" w:space="0" w:color="FFFFFF"/>
            </w:tcBorders>
          </w:tcPr>
          <w:p w14:paraId="2756336F"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Teacher-Developed Materials </w:t>
            </w:r>
            <w:r>
              <w:rPr>
                <w:b/>
                <w:sz w:val="20"/>
                <w:szCs w:val="20"/>
              </w:rPr>
              <w:br/>
            </w:r>
            <w:r>
              <w:rPr>
                <w:i/>
                <w:sz w:val="20"/>
                <w:szCs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clear" w:color="auto" w:fill="FFFF99"/>
          </w:tcPr>
          <w:p w14:paraId="31000423"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Gingerbread men with (and without) injuries,</w:t>
            </w:r>
          </w:p>
        </w:tc>
      </w:tr>
      <w:tr w:rsidR="00EB06AD" w14:paraId="3A6F20AC" w14:textId="77777777">
        <w:trPr>
          <w:trHeight w:val="940"/>
        </w:trPr>
        <w:tc>
          <w:tcPr>
            <w:tcW w:w="4055" w:type="dxa"/>
            <w:tcBorders>
              <w:top w:val="single" w:sz="24" w:space="0" w:color="FFFFFF"/>
              <w:bottom w:val="single" w:sz="24" w:space="0" w:color="FFFFFF"/>
              <w:right w:val="single" w:sz="24" w:space="0" w:color="FFFFFF"/>
            </w:tcBorders>
          </w:tcPr>
          <w:p w14:paraId="19166B6F"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 xml:space="preserve">Student-Developed Materials </w:t>
            </w:r>
            <w:r>
              <w:rPr>
                <w:b/>
                <w:sz w:val="20"/>
                <w:szCs w:val="20"/>
              </w:rPr>
              <w:br/>
            </w:r>
            <w:r>
              <w:rPr>
                <w:i/>
                <w:sz w:val="20"/>
                <w:szCs w:val="20"/>
              </w:rPr>
              <w:t>(Examples of products that can be shared with other classes. Please attach samples.)</w:t>
            </w:r>
          </w:p>
          <w:p w14:paraId="0C242E0F" w14:textId="77777777" w:rsidR="00EB06AD" w:rsidRDefault="00EB06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24" w:space="0" w:color="FFFFFF"/>
            </w:tcBorders>
            <w:shd w:val="clear" w:color="auto" w:fill="FFFF99"/>
          </w:tcPr>
          <w:p w14:paraId="6307B9C8"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Silhouette posters</w:t>
            </w:r>
          </w:p>
        </w:tc>
      </w:tr>
      <w:tr w:rsidR="00EB06AD" w14:paraId="2E09DD36" w14:textId="77777777">
        <w:trPr>
          <w:trHeight w:val="940"/>
        </w:trPr>
        <w:tc>
          <w:tcPr>
            <w:tcW w:w="4055" w:type="dxa"/>
            <w:tcBorders>
              <w:top w:val="single" w:sz="24" w:space="0" w:color="FFFFFF"/>
              <w:bottom w:val="single" w:sz="24" w:space="0" w:color="FFFFFF"/>
              <w:right w:val="single" w:sz="24" w:space="0" w:color="FFFFFF"/>
            </w:tcBorders>
          </w:tcPr>
          <w:p w14:paraId="5445395B" w14:textId="77777777" w:rsidR="00EB06AD" w:rsidRDefault="00EB06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24" w:space="0" w:color="FFFFFF"/>
            </w:tcBorders>
            <w:shd w:val="clear" w:color="auto" w:fill="FFFF99"/>
          </w:tcPr>
          <w:p w14:paraId="7EB62DD9" w14:textId="77777777" w:rsidR="00EB06AD" w:rsidRDefault="00EB06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r>
      <w:tr w:rsidR="00EB06AD" w14:paraId="3AF9278C" w14:textId="77777777">
        <w:trPr>
          <w:trHeight w:val="940"/>
        </w:trPr>
        <w:tc>
          <w:tcPr>
            <w:tcW w:w="4055" w:type="dxa"/>
            <w:tcBorders>
              <w:top w:val="single" w:sz="24" w:space="0" w:color="FFFFFF"/>
              <w:bottom w:val="single" w:sz="24" w:space="0" w:color="FFFFFF"/>
              <w:right w:val="single" w:sz="24" w:space="0" w:color="FFFFFF"/>
            </w:tcBorders>
          </w:tcPr>
          <w:p w14:paraId="4B78325D"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Final Words </w:t>
            </w:r>
            <w:r>
              <w:rPr>
                <w:b/>
                <w:sz w:val="20"/>
                <w:szCs w:val="20"/>
              </w:rPr>
              <w:br/>
            </w:r>
            <w:r>
              <w:rPr>
                <w:sz w:val="20"/>
                <w:szCs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clear" w:color="auto" w:fill="FFFF99"/>
          </w:tcPr>
          <w:p w14:paraId="5D30FA24"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Students will understand the importance of specific </w:t>
            </w:r>
            <w:proofErr w:type="spellStart"/>
            <w:r>
              <w:rPr>
                <w:b/>
                <w:sz w:val="20"/>
                <w:szCs w:val="20"/>
              </w:rPr>
              <w:t>anataomical</w:t>
            </w:r>
            <w:proofErr w:type="spellEnd"/>
            <w:r>
              <w:rPr>
                <w:b/>
                <w:sz w:val="20"/>
                <w:szCs w:val="20"/>
              </w:rPr>
              <w:t xml:space="preserve"> terminology regarding location and position by looking at case studies, they will then learn the proper terminology</w:t>
            </w:r>
          </w:p>
        </w:tc>
      </w:tr>
      <w:tr w:rsidR="00EB06AD" w14:paraId="6BF9C56C" w14:textId="77777777">
        <w:trPr>
          <w:trHeight w:val="940"/>
        </w:trPr>
        <w:tc>
          <w:tcPr>
            <w:tcW w:w="4055" w:type="dxa"/>
            <w:tcBorders>
              <w:top w:val="single" w:sz="24" w:space="0" w:color="FFFFFF"/>
              <w:bottom w:val="single" w:sz="24" w:space="0" w:color="FFFFFF"/>
              <w:right w:val="single" w:sz="24" w:space="0" w:color="FFFFFF"/>
            </w:tcBorders>
          </w:tcPr>
          <w:p w14:paraId="036EF1FE"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Teacher Tips/Extensions </w:t>
            </w:r>
            <w:r>
              <w:rPr>
                <w:b/>
                <w:sz w:val="20"/>
                <w:szCs w:val="20"/>
              </w:rPr>
              <w:br/>
            </w:r>
            <w:r>
              <w:rPr>
                <w:sz w:val="20"/>
                <w:szCs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clear" w:color="auto" w:fill="FFFF99"/>
          </w:tcPr>
          <w:p w14:paraId="52463F5D"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Intro activity - have students sit back to back and have one student attempt to describe injury location on the gingerbread body (before instruction).  Have other student attempt to record injury location.</w:t>
            </w:r>
          </w:p>
        </w:tc>
      </w:tr>
      <w:tr w:rsidR="00EB06AD" w14:paraId="1FDB7E5A" w14:textId="77777777">
        <w:trPr>
          <w:trHeight w:val="940"/>
        </w:trPr>
        <w:tc>
          <w:tcPr>
            <w:tcW w:w="4055" w:type="dxa"/>
            <w:tcBorders>
              <w:top w:val="single" w:sz="24" w:space="0" w:color="FFFFFF"/>
              <w:bottom w:val="single" w:sz="6" w:space="0" w:color="FFFFFF"/>
              <w:right w:val="single" w:sz="24" w:space="0" w:color="FFFFFF"/>
            </w:tcBorders>
          </w:tcPr>
          <w:p w14:paraId="6817BCFD"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 xml:space="preserve">Extensions </w:t>
            </w:r>
            <w:r>
              <w:rPr>
                <w:b/>
                <w:sz w:val="20"/>
                <w:szCs w:val="20"/>
              </w:rPr>
              <w:br/>
            </w:r>
            <w:r>
              <w:rPr>
                <w:i/>
                <w:sz w:val="20"/>
                <w:szCs w:val="20"/>
              </w:rPr>
              <w:t>(List any ideas for students who may want to go deeper into the learning standards.)</w:t>
            </w:r>
          </w:p>
          <w:p w14:paraId="71BA2061" w14:textId="77777777" w:rsidR="00EB06AD" w:rsidRDefault="00EB06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6" w:space="0" w:color="FFFFFF"/>
            </w:tcBorders>
            <w:shd w:val="clear" w:color="auto" w:fill="FFFF99"/>
          </w:tcPr>
          <w:p w14:paraId="0C792DB7"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Students may look further into case studies and importance of proper terminology.</w:t>
            </w:r>
          </w:p>
        </w:tc>
      </w:tr>
    </w:tbl>
    <w:p w14:paraId="428B175D" w14:textId="77777777" w:rsidR="00EB06AD" w:rsidRDefault="00EB06A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14:paraId="6D0C2E5D" w14:textId="77777777" w:rsidR="00EB06AD" w:rsidRDefault="00EB06A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14:paraId="075B8EFD" w14:textId="77777777" w:rsidR="00EB06AD" w:rsidRDefault="00EB06A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tbl>
      <w:tblPr>
        <w:tblStyle w:val="a6"/>
        <w:tblW w:w="9360" w:type="dxa"/>
        <w:jc w:val="center"/>
        <w:tblLayout w:type="fixed"/>
        <w:tblLook w:val="0000" w:firstRow="0" w:lastRow="0" w:firstColumn="0" w:lastColumn="0" w:noHBand="0" w:noVBand="0"/>
      </w:tblPr>
      <w:tblGrid>
        <w:gridCol w:w="9360"/>
      </w:tblGrid>
      <w:tr w:rsidR="00EB06AD" w14:paraId="50A7AD16" w14:textId="77777777">
        <w:trPr>
          <w:jc w:val="center"/>
        </w:trPr>
        <w:tc>
          <w:tcPr>
            <w:tcW w:w="9360" w:type="dxa"/>
            <w:shd w:val="clear" w:color="auto" w:fill="000000"/>
          </w:tcPr>
          <w:p w14:paraId="5E893449"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Timeline</w:t>
            </w:r>
          </w:p>
        </w:tc>
      </w:tr>
      <w:tr w:rsidR="00EB06AD" w14:paraId="052D56F9" w14:textId="77777777">
        <w:trPr>
          <w:jc w:val="center"/>
        </w:trPr>
        <w:tc>
          <w:tcPr>
            <w:tcW w:w="9360" w:type="dxa"/>
          </w:tcPr>
          <w:p w14:paraId="4BA7F34B" w14:textId="77777777" w:rsidR="00EB06AD" w:rsidRDefault="007F2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i/>
                <w:sz w:val="20"/>
                <w:szCs w:val="20"/>
              </w:rPr>
              <w:t xml:space="preserve">What sequence of teaching and learning experiences will equip students to develop and demonstrate the PTE standards and the Academic standards?  </w:t>
            </w:r>
          </w:p>
        </w:tc>
      </w:tr>
      <w:tr w:rsidR="00EB06AD" w14:paraId="4F94B1C3" w14:textId="77777777">
        <w:trPr>
          <w:trHeight w:val="960"/>
          <w:jc w:val="center"/>
        </w:trPr>
        <w:tc>
          <w:tcPr>
            <w:tcW w:w="9360" w:type="dxa"/>
            <w:shd w:val="clear" w:color="auto" w:fill="FFFF99"/>
          </w:tcPr>
          <w:p w14:paraId="376E2FF3" w14:textId="77777777" w:rsidR="00EB06AD" w:rsidRDefault="007F2335">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lastRenderedPageBreak/>
              <w:t>Intro gingerbread activity</w:t>
            </w:r>
          </w:p>
          <w:p w14:paraId="19325E89" w14:textId="77777777" w:rsidR="00EB06AD" w:rsidRDefault="007F2335">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lesson on anatomical position and vocab</w:t>
            </w:r>
          </w:p>
          <w:p w14:paraId="3C617EC4" w14:textId="77777777" w:rsidR="00EB06AD" w:rsidRDefault="007F2335">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ELF cookie lab</w:t>
            </w:r>
          </w:p>
          <w:p w14:paraId="03490C9C" w14:textId="77777777" w:rsidR="00EB06AD" w:rsidRDefault="007F2335">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Case Studies</w:t>
            </w:r>
          </w:p>
          <w:p w14:paraId="24756343" w14:textId="77777777" w:rsidR="00EB06AD" w:rsidRDefault="007F2335">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Case study presentations</w:t>
            </w:r>
          </w:p>
          <w:p w14:paraId="466DC9B9" w14:textId="77777777" w:rsidR="00EB06AD" w:rsidRDefault="007F2335">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Gingerbread activity - using proper terminology</w:t>
            </w:r>
          </w:p>
          <w:p w14:paraId="7CE09A84" w14:textId="77777777" w:rsidR="00EB06AD" w:rsidRDefault="00EB06A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r>
    </w:tbl>
    <w:p w14:paraId="167470C4" w14:textId="77777777" w:rsidR="00EB06AD" w:rsidRDefault="007F23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rPr>
          <w:sz w:val="20"/>
          <w:szCs w:val="20"/>
        </w:rPr>
      </w:pPr>
      <w:r>
        <w:rPr>
          <w:sz w:val="20"/>
          <w:szCs w:val="20"/>
        </w:rPr>
        <w:t>(Adapted from the Boston Public Schools Signature Projects.)</w:t>
      </w:r>
    </w:p>
    <w:p w14:paraId="0C16CA66"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rPr>
          <w:sz w:val="20"/>
          <w:szCs w:val="20"/>
        </w:rPr>
      </w:pPr>
    </w:p>
    <w:p w14:paraId="615F718F"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rPr>
          <w:sz w:val="20"/>
          <w:szCs w:val="20"/>
        </w:rPr>
      </w:pPr>
    </w:p>
    <w:p w14:paraId="2594783B" w14:textId="77777777" w:rsidR="00D44888" w:rsidRDefault="00D44888">
      <w:pPr>
        <w:rPr>
          <w:sz w:val="20"/>
          <w:szCs w:val="20"/>
        </w:rPr>
      </w:pPr>
      <w:r>
        <w:rPr>
          <w:sz w:val="20"/>
          <w:szCs w:val="20"/>
        </w:rPr>
        <w:br w:type="page"/>
      </w:r>
    </w:p>
    <w:p w14:paraId="4BD53DE2" w14:textId="77777777" w:rsidR="00D44888" w:rsidRP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rPr>
          <w:sz w:val="28"/>
          <w:szCs w:val="28"/>
        </w:rPr>
      </w:pPr>
      <w:r w:rsidRPr="00D44888">
        <w:rPr>
          <w:sz w:val="28"/>
          <w:szCs w:val="28"/>
        </w:rPr>
        <w:lastRenderedPageBreak/>
        <w:t>Gingerbread man</w:t>
      </w:r>
    </w:p>
    <w:p w14:paraId="4EB3E7C2"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rPr>
          <w:sz w:val="20"/>
          <w:szCs w:val="20"/>
        </w:rPr>
      </w:pPr>
    </w:p>
    <w:p w14:paraId="66CEE374"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rPr>
          <w:sz w:val="20"/>
          <w:szCs w:val="20"/>
        </w:rPr>
      </w:pPr>
    </w:p>
    <w:p w14:paraId="29F8BB26"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r w:rsidRPr="00D44888">
        <w:rPr>
          <w:noProof/>
          <w:sz w:val="20"/>
          <w:szCs w:val="20"/>
        </w:rPr>
        <w:drawing>
          <wp:inline distT="0" distB="0" distL="0" distR="0" wp14:anchorId="7962825B" wp14:editId="532FE4AE">
            <wp:extent cx="5562600" cy="6717547"/>
            <wp:effectExtent l="0" t="0" r="0" b="7620"/>
            <wp:docPr id="2" name="Picture 2" descr="C:\Users\tucker-patti\Desktop\gingerbread man blan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cker-patti\Desktop\gingerbread man blank.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630" cy="6739321"/>
                    </a:xfrm>
                    <a:prstGeom prst="rect">
                      <a:avLst/>
                    </a:prstGeom>
                    <a:noFill/>
                    <a:ln>
                      <a:noFill/>
                    </a:ln>
                  </pic:spPr>
                </pic:pic>
              </a:graphicData>
            </a:graphic>
          </wp:inline>
        </w:drawing>
      </w:r>
    </w:p>
    <w:p w14:paraId="46306AC2"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4A7C7908"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243BF89B"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2BBD1DD6"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112E782E"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r>
        <w:lastRenderedPageBreak/>
        <w:t>Gingerbread Man with Injuries</w:t>
      </w:r>
    </w:p>
    <w:p w14:paraId="3EC54398"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30BEF19D"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2847F43F"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6B71D10D" w14:textId="77777777" w:rsidR="00D44888" w:rsidRDefault="00D4488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p>
    <w:p w14:paraId="086DDA75" w14:textId="77777777" w:rsidR="00D44888" w:rsidRDefault="000C08B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r>
        <w:rPr>
          <w:noProof/>
        </w:rPr>
        <w:drawing>
          <wp:inline distT="0" distB="0" distL="0" distR="0" wp14:anchorId="6F64B85B" wp14:editId="06017066">
            <wp:extent cx="5531412" cy="582230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9123" cy="5840944"/>
                    </a:xfrm>
                    <a:prstGeom prst="rect">
                      <a:avLst/>
                    </a:prstGeom>
                    <a:noFill/>
                    <a:ln>
                      <a:noFill/>
                    </a:ln>
                  </pic:spPr>
                </pic:pic>
              </a:graphicData>
            </a:graphic>
          </wp:inline>
        </w:drawing>
      </w:r>
    </w:p>
    <w:sectPr w:rsidR="00D44888">
      <w:footerReference w:type="default" r:id="rId16"/>
      <w:pgSz w:w="12240" w:h="15840"/>
      <w:pgMar w:top="72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AD660" w14:textId="77777777" w:rsidR="007F2335" w:rsidRDefault="007F2335">
      <w:r>
        <w:separator/>
      </w:r>
    </w:p>
  </w:endnote>
  <w:endnote w:type="continuationSeparator" w:id="0">
    <w:p w14:paraId="1869FC7F" w14:textId="77777777" w:rsidR="007F2335" w:rsidRDefault="007F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B7FF" w14:textId="77777777" w:rsidR="00EB06AD" w:rsidRDefault="007F2335">
    <w:pPr>
      <w:tabs>
        <w:tab w:val="center" w:pos="4320"/>
        <w:tab w:val="right" w:pos="8640"/>
      </w:tabs>
      <w:spacing w:after="720"/>
      <w:jc w:val="right"/>
    </w:pPr>
    <w:r>
      <w:fldChar w:fldCharType="begin"/>
    </w:r>
    <w:r>
      <w:instrText>PAGE</w:instrText>
    </w:r>
    <w:r>
      <w:fldChar w:fldCharType="separate"/>
    </w:r>
    <w:r w:rsidR="0070615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BDEB" w14:textId="77777777" w:rsidR="007F2335" w:rsidRDefault="007F2335">
      <w:r>
        <w:separator/>
      </w:r>
    </w:p>
  </w:footnote>
  <w:footnote w:type="continuationSeparator" w:id="0">
    <w:p w14:paraId="570D624A" w14:textId="77777777" w:rsidR="007F2335" w:rsidRDefault="007F23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77EA"/>
    <w:multiLevelType w:val="multilevel"/>
    <w:tmpl w:val="335E13B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8695120"/>
    <w:multiLevelType w:val="multilevel"/>
    <w:tmpl w:val="E26835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06AD"/>
    <w:rsid w:val="000C08B1"/>
    <w:rsid w:val="0070615B"/>
    <w:rsid w:val="007F2335"/>
    <w:rsid w:val="00D44888"/>
    <w:rsid w:val="00EB06AD"/>
    <w:rsid w:val="00FD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7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
    <w:next w:val="Normal"/>
    <w:pPr>
      <w:keepNext/>
      <w:keepLines/>
      <w:widowControl/>
      <w:spacing w:after="58"/>
      <w:outlineLvl w:val="1"/>
    </w:pPr>
    <w:rPr>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PC Tennessee" w:eastAsia="PC Tennessee" w:hAnsi="PC Tennessee" w:cs="PC Tennessee"/>
      <w:b/>
    </w:rPr>
  </w:style>
  <w:style w:type="paragraph" w:styleId="Subtitle">
    <w:name w:val="Subtitle"/>
    <w:basedOn w:val="Normal"/>
    <w:next w:val="Normal"/>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20" w:type="dxa"/>
        <w:bottom w:w="0" w:type="dxa"/>
        <w:right w:w="12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20" w:type="dxa"/>
        <w:bottom w:w="0" w:type="dxa"/>
        <w:right w:w="12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
    <w:next w:val="Normal"/>
    <w:pPr>
      <w:keepNext/>
      <w:keepLines/>
      <w:widowControl/>
      <w:spacing w:after="58"/>
      <w:outlineLvl w:val="1"/>
    </w:pPr>
    <w:rPr>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PC Tennessee" w:eastAsia="PC Tennessee" w:hAnsi="PC Tennessee" w:cs="PC Tennessee"/>
      <w:b/>
    </w:rPr>
  </w:style>
  <w:style w:type="paragraph" w:styleId="Subtitle">
    <w:name w:val="Subtitle"/>
    <w:basedOn w:val="Normal"/>
    <w:next w:val="Normal"/>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20" w:type="dxa"/>
        <w:bottom w:w="0" w:type="dxa"/>
        <w:right w:w="12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20" w:type="dxa"/>
        <w:bottom w:w="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ST/11-12/7/" TargetMode="External"/><Relationship Id="rId12" Type="http://schemas.openxmlformats.org/officeDocument/2006/relationships/hyperlink" Target="http://www.corestandards.org/ELA-Literacy/RST/11-12/10/" TargetMode="External"/><Relationship Id="rId13" Type="http://schemas.openxmlformats.org/officeDocument/2006/relationships/hyperlink" Target="http://www.sciencecases.lib.buffalo.edu" TargetMode="External"/><Relationship Id="rId14" Type="http://schemas.openxmlformats.org/officeDocument/2006/relationships/image" Target="media/image1.jpeg"/><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uckerpa@tfsd.org" TargetMode="External"/><Relationship Id="rId9" Type="http://schemas.openxmlformats.org/officeDocument/2006/relationships/hyperlink" Target="http://www.sde.idaho.gov/ContentStandards/default.asp" TargetMode="External"/><Relationship Id="rId10" Type="http://schemas.openxmlformats.org/officeDocument/2006/relationships/hyperlink" Target="http://www.corestandards.org/ELA-Literacy/RST/1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1025</Words>
  <Characters>5846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Twin Falls School District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Major</cp:lastModifiedBy>
  <cp:revision>2</cp:revision>
  <dcterms:created xsi:type="dcterms:W3CDTF">2016-07-06T04:17:00Z</dcterms:created>
  <dcterms:modified xsi:type="dcterms:W3CDTF">2016-07-06T04:17:00Z</dcterms:modified>
</cp:coreProperties>
</file>